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5DF5A" w14:textId="716683C3" w:rsidR="00E14532" w:rsidRPr="00E14532" w:rsidRDefault="00635E3C" w:rsidP="00E14532">
      <w:pPr>
        <w:pStyle w:val="Header"/>
        <w:spacing w:before="1200"/>
        <w:jc w:val="center"/>
        <w:rPr>
          <w:rFonts w:ascii="Times New Roman" w:hAnsi="Times New Roman"/>
          <w:sz w:val="22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720FCA5" wp14:editId="77893488">
            <wp:simplePos x="0" y="0"/>
            <wp:positionH relativeFrom="column">
              <wp:posOffset>1533525</wp:posOffset>
            </wp:positionH>
            <wp:positionV relativeFrom="paragraph">
              <wp:posOffset>-381000</wp:posOffset>
            </wp:positionV>
            <wp:extent cx="2724150" cy="53052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l-corporate-logo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3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A06" w:rsidRPr="00264A06">
        <w:rPr>
          <w:rFonts w:ascii="Times New Roman" w:hAnsi="Times New Roman"/>
          <w:sz w:val="22"/>
        </w:rPr>
        <w:t>SECTION 0</w:t>
      </w:r>
      <w:r w:rsidR="00A574E0">
        <w:rPr>
          <w:rFonts w:ascii="Times New Roman" w:hAnsi="Times New Roman"/>
          <w:sz w:val="22"/>
        </w:rPr>
        <w:t>7 19 00</w:t>
      </w:r>
      <w:r w:rsidR="00E14532">
        <w:rPr>
          <w:rFonts w:ascii="Times New Roman" w:hAnsi="Times New Roman"/>
          <w:sz w:val="22"/>
        </w:rPr>
        <w:t xml:space="preserve"> </w:t>
      </w:r>
    </w:p>
    <w:p w14:paraId="5CB884B0" w14:textId="33D4BBC2" w:rsidR="00264A06" w:rsidRPr="00B6510A" w:rsidRDefault="00264A06" w:rsidP="00264A06">
      <w:pPr>
        <w:pStyle w:val="Header"/>
        <w:jc w:val="center"/>
        <w:rPr>
          <w:rFonts w:ascii="Times New Roman" w:hAnsi="Times New Roman"/>
          <w:sz w:val="22"/>
        </w:rPr>
      </w:pPr>
      <w:r w:rsidRPr="00264A06">
        <w:rPr>
          <w:rFonts w:ascii="Times New Roman" w:hAnsi="Times New Roman"/>
          <w:sz w:val="22"/>
        </w:rPr>
        <w:t>DRYLOK</w:t>
      </w:r>
      <w:r w:rsidR="00B776E1" w:rsidRPr="008B065C">
        <w:rPr>
          <w:rFonts w:ascii="Times New Roman" w:hAnsi="Times New Roman"/>
          <w:sz w:val="22"/>
          <w:vertAlign w:val="superscript"/>
        </w:rPr>
        <w:t>®</w:t>
      </w:r>
      <w:r w:rsidR="0066376F">
        <w:rPr>
          <w:rFonts w:ascii="Times New Roman" w:hAnsi="Times New Roman"/>
          <w:sz w:val="22"/>
          <w:vertAlign w:val="superscript"/>
        </w:rPr>
        <w:t xml:space="preserve"> </w:t>
      </w:r>
      <w:r w:rsidR="00C225CF">
        <w:rPr>
          <w:rFonts w:ascii="Times New Roman" w:hAnsi="Times New Roman"/>
          <w:sz w:val="22"/>
        </w:rPr>
        <w:t>Siloxane</w:t>
      </w:r>
      <w:r w:rsidR="00C205F5">
        <w:rPr>
          <w:rFonts w:ascii="Times New Roman" w:hAnsi="Times New Roman"/>
          <w:sz w:val="22"/>
        </w:rPr>
        <w:t xml:space="preserve"> </w:t>
      </w:r>
      <w:r w:rsidR="00C225CF">
        <w:rPr>
          <w:rFonts w:ascii="Times New Roman" w:hAnsi="Times New Roman"/>
          <w:sz w:val="22"/>
        </w:rPr>
        <w:t>7</w:t>
      </w:r>
      <w:r w:rsidR="00B21AA1">
        <w:rPr>
          <w:rFonts w:ascii="Times New Roman" w:hAnsi="Times New Roman"/>
          <w:sz w:val="22"/>
        </w:rPr>
        <w:t xml:space="preserve"> Brick &amp; Masonry </w:t>
      </w:r>
      <w:r w:rsidR="00C225CF">
        <w:rPr>
          <w:rFonts w:ascii="Times New Roman" w:hAnsi="Times New Roman"/>
          <w:sz w:val="22"/>
        </w:rPr>
        <w:t xml:space="preserve">Penetrating </w:t>
      </w:r>
      <w:r w:rsidR="00F721A8">
        <w:rPr>
          <w:rFonts w:ascii="Times New Roman" w:hAnsi="Times New Roman"/>
          <w:sz w:val="22"/>
        </w:rPr>
        <w:t>Sealer</w:t>
      </w:r>
    </w:p>
    <w:p w14:paraId="2DC73918" w14:textId="77777777" w:rsidR="003F2308" w:rsidRPr="00B776E1" w:rsidRDefault="003F2308" w:rsidP="00264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2F5496" w:themeColor="accent1" w:themeShade="BF"/>
          <w:sz w:val="22"/>
        </w:rPr>
      </w:pPr>
    </w:p>
    <w:p w14:paraId="4EE60970" w14:textId="77777777" w:rsidR="00B776E1" w:rsidRPr="008E4FC4" w:rsidRDefault="00B776E1" w:rsidP="00B776E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  <w:r w:rsidR="001F1385" w:rsidRPr="008E4FC4">
        <w:rPr>
          <w:rFonts w:ascii="Times New Roman" w:hAnsi="Times New Roman"/>
          <w:vanish/>
          <w:color w:val="2F5496" w:themeColor="accent1" w:themeShade="BF"/>
          <w:sz w:val="22"/>
        </w:rPr>
        <w:t>NOTE TO SPECIFIER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</w:p>
    <w:p w14:paraId="57DCE71A" w14:textId="77777777" w:rsidR="00264A06" w:rsidRPr="008E4FC4" w:rsidRDefault="00B776E1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The Purpose of this Guide Specification is to assist the Specifier in developing a Project Specification for the use of products manufactured and distributed by United Gilsonite </w:t>
      </w:r>
      <w:r w:rsidR="00793D27" w:rsidRPr="008E4FC4">
        <w:rPr>
          <w:rFonts w:ascii="Times New Roman" w:hAnsi="Times New Roman"/>
          <w:vanish/>
          <w:color w:val="2F5496" w:themeColor="accent1" w:themeShade="BF"/>
          <w:sz w:val="22"/>
        </w:rPr>
        <w:t>Laboratories (UGL)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.  This guide has been prepared to be included as part of a complete project manual and is not intended to be a “stand-alone” document.</w:t>
      </w:r>
    </w:p>
    <w:p w14:paraId="509AC7E1" w14:textId="77777777" w:rsidR="00264A06" w:rsidRPr="00793D27" w:rsidRDefault="00793D27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This Guide Specification will need to be carefully reviewed and edited by a qualified professional specifier for applicability on the specific project being developed. </w:t>
      </w:r>
    </w:p>
    <w:p w14:paraId="5CF2F11B" w14:textId="77777777" w:rsidR="00264A06" w:rsidRPr="00793D27" w:rsidRDefault="00264A06" w:rsidP="00793D27">
      <w:pPr>
        <w:pStyle w:val="DBSPRT"/>
        <w:rPr>
          <w:rFonts w:ascii="Times New Roman" w:hAnsi="Times New Roman"/>
          <w:sz w:val="22"/>
          <w:szCs w:val="22"/>
        </w:rPr>
      </w:pPr>
      <w:r w:rsidRPr="00793D27">
        <w:rPr>
          <w:rFonts w:ascii="Times New Roman" w:hAnsi="Times New Roman"/>
          <w:sz w:val="22"/>
          <w:szCs w:val="22"/>
        </w:rPr>
        <w:t>GENERAL</w:t>
      </w:r>
    </w:p>
    <w:p w14:paraId="6F188800" w14:textId="77777777" w:rsidR="0056381C" w:rsidRDefault="0056381C" w:rsidP="0056381C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RELATED DOCUMENTS</w:t>
      </w:r>
    </w:p>
    <w:p w14:paraId="1B26571F" w14:textId="77777777" w:rsidR="0056381C" w:rsidRPr="0056381C" w:rsidRDefault="0056381C" w:rsidP="00674C2B">
      <w:pPr>
        <w:pStyle w:val="DBSPR1"/>
      </w:pPr>
      <w:r w:rsidRPr="0056381C">
        <w:t>Drawings and general provisions of the Contract, including General and Supplementary Conditions and Division 01 Specification Sections, apply to this Section.</w:t>
      </w:r>
    </w:p>
    <w:p w14:paraId="28E90220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SUMMARY</w:t>
      </w:r>
    </w:p>
    <w:p w14:paraId="0E035281" w14:textId="77777777" w:rsidR="00264A06" w:rsidRPr="00264A06" w:rsidRDefault="00264A06" w:rsidP="00674C2B">
      <w:pPr>
        <w:pStyle w:val="DBSPR1"/>
      </w:pPr>
      <w:r w:rsidRPr="00264A06">
        <w:t>Section Includes:</w:t>
      </w:r>
    </w:p>
    <w:p w14:paraId="2E7D2FFD" w14:textId="4838BF73" w:rsidR="00F721A8" w:rsidRDefault="00F721A8" w:rsidP="0026478F">
      <w:pPr>
        <w:pStyle w:val="DBSPR2"/>
      </w:pPr>
      <w:r>
        <w:t xml:space="preserve">Sealing exterior </w:t>
      </w:r>
      <w:r w:rsidR="002D1E5E">
        <w:t>brick</w:t>
      </w:r>
      <w:r>
        <w:t xml:space="preserve"> and masonry surfaces.</w:t>
      </w:r>
    </w:p>
    <w:p w14:paraId="1B94DF79" w14:textId="77777777" w:rsidR="00264A06" w:rsidRPr="00264A06" w:rsidRDefault="000E653C" w:rsidP="00264A06">
      <w:pPr>
        <w:pStyle w:val="DBSCMT"/>
        <w:rPr>
          <w:rFonts w:ascii="Times New Roman" w:hAnsi="Times New Roman"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>NOTE TO SPECIFIER:</w:t>
      </w:r>
      <w:r w:rsidR="00264A06" w:rsidRPr="00AA4BE3">
        <w:rPr>
          <w:rFonts w:ascii="Times New Roman" w:hAnsi="Times New Roman"/>
          <w:vanish/>
          <w:sz w:val="22"/>
          <w:szCs w:val="22"/>
        </w:rPr>
        <w:t xml:space="preserve">  Delete sections below not relevant to this project; add others as required</w:t>
      </w:r>
      <w:r w:rsidR="00264A06" w:rsidRPr="00264A06">
        <w:rPr>
          <w:rFonts w:ascii="Times New Roman" w:hAnsi="Times New Roman"/>
          <w:sz w:val="22"/>
          <w:szCs w:val="22"/>
        </w:rPr>
        <w:t>.</w:t>
      </w:r>
    </w:p>
    <w:p w14:paraId="394DEB3E" w14:textId="77777777" w:rsidR="00264A06" w:rsidRPr="00264A06" w:rsidRDefault="00264A06" w:rsidP="00674C2B">
      <w:pPr>
        <w:pStyle w:val="DBSPR1"/>
      </w:pPr>
      <w:r w:rsidRPr="00264A06">
        <w:t>Related Sections:</w:t>
      </w:r>
    </w:p>
    <w:p w14:paraId="7D466B88" w14:textId="77777777" w:rsidR="00264A06" w:rsidRPr="00264A06" w:rsidRDefault="00264A06" w:rsidP="0026478F">
      <w:pPr>
        <w:pStyle w:val="DBSPR2"/>
      </w:pPr>
      <w:r w:rsidRPr="00264A06">
        <w:t>Section 03 30 00 – Cast-in-Place Concrete.</w:t>
      </w:r>
    </w:p>
    <w:p w14:paraId="11984196" w14:textId="77777777" w:rsidR="00264A06" w:rsidRDefault="00264A06" w:rsidP="0026478F">
      <w:pPr>
        <w:pStyle w:val="DBSPR2"/>
      </w:pPr>
      <w:r w:rsidRPr="00264A06">
        <w:t>Section 03 41 00 – Precast Structural Concrete.</w:t>
      </w:r>
    </w:p>
    <w:p w14:paraId="1918D0AA" w14:textId="77777777" w:rsidR="007260DF" w:rsidRDefault="007260DF" w:rsidP="0026478F">
      <w:pPr>
        <w:pStyle w:val="DBSPR2"/>
      </w:pPr>
      <w:r>
        <w:t>Section 03 47 13 – Tilt-Up Concrete</w:t>
      </w:r>
      <w:r w:rsidR="00345FB1">
        <w:t>.</w:t>
      </w:r>
    </w:p>
    <w:p w14:paraId="6809D3EF" w14:textId="77777777" w:rsidR="00264A06" w:rsidRDefault="00345FB1" w:rsidP="0026478F">
      <w:pPr>
        <w:pStyle w:val="DBSPR2"/>
      </w:pPr>
      <w:r>
        <w:t>Section 04 21 00 – Masonry Assemblies Unit Masonry.</w:t>
      </w:r>
    </w:p>
    <w:p w14:paraId="5C147148" w14:textId="1CFD761C" w:rsidR="00345FB1" w:rsidRDefault="00345FB1" w:rsidP="0026478F">
      <w:pPr>
        <w:pStyle w:val="DBSPR2"/>
      </w:pPr>
      <w:r>
        <w:t xml:space="preserve">Section 04 </w:t>
      </w:r>
      <w:r w:rsidR="005856BC">
        <w:t>22 00</w:t>
      </w:r>
      <w:r w:rsidR="0056381C">
        <w:t xml:space="preserve"> – Concrete Unit Masonry</w:t>
      </w:r>
    </w:p>
    <w:p w14:paraId="42A8C5AC" w14:textId="707B21EA" w:rsidR="00DF42EE" w:rsidRDefault="00DF42EE" w:rsidP="0026478F">
      <w:pPr>
        <w:pStyle w:val="DBSPR2"/>
      </w:pPr>
      <w:r>
        <w:t>Section 07 16 13 – Polymer Modified Cement Waterproofing</w:t>
      </w:r>
    </w:p>
    <w:p w14:paraId="1BC8F06F" w14:textId="76C4550D" w:rsidR="00446DBB" w:rsidRPr="00345FB1" w:rsidRDefault="00446DBB" w:rsidP="0026478F">
      <w:pPr>
        <w:pStyle w:val="DBSPR2"/>
      </w:pPr>
      <w:r>
        <w:t>Section 09 97 26 – Cementitious Coatings</w:t>
      </w:r>
    </w:p>
    <w:p w14:paraId="174AC1DB" w14:textId="77777777" w:rsidR="00264A06" w:rsidRPr="00264A06" w:rsidRDefault="007949E9" w:rsidP="00264A06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references</w:t>
      </w:r>
    </w:p>
    <w:p w14:paraId="29FBBB36" w14:textId="77777777" w:rsidR="00264A06" w:rsidRDefault="007949E9" w:rsidP="00674C2B">
      <w:pPr>
        <w:pStyle w:val="DBSPR1"/>
      </w:pPr>
      <w:r>
        <w:t>ASTM International (ASTM)</w:t>
      </w:r>
    </w:p>
    <w:p w14:paraId="5D66F661" w14:textId="65ADBF93" w:rsidR="00843D57" w:rsidRDefault="007949E9" w:rsidP="0026478F">
      <w:pPr>
        <w:pStyle w:val="DBSPR2"/>
      </w:pPr>
      <w:r w:rsidRPr="007949E9">
        <w:t>ASTM D</w:t>
      </w:r>
      <w:r w:rsidR="004D3145">
        <w:t xml:space="preserve"> </w:t>
      </w:r>
      <w:r w:rsidRPr="007949E9">
        <w:t>16 – Standard Terminology for Paint, Related Coatings, Materials and Applications.</w:t>
      </w:r>
    </w:p>
    <w:p w14:paraId="559B66B5" w14:textId="0068723B" w:rsidR="005C166D" w:rsidRDefault="005C166D" w:rsidP="0026478F">
      <w:pPr>
        <w:pStyle w:val="DBSPR2"/>
      </w:pPr>
      <w:r>
        <w:t>ASTM D 5095 – Standard Test Method for Determination of the Nonvolatile Content in</w:t>
      </w:r>
      <w:r w:rsidR="00F438DA">
        <w:t xml:space="preserve"> Silanes, Siloxanes and Silane-Siloxane Blends Used in Masonry Water Repellant Treatments.</w:t>
      </w:r>
    </w:p>
    <w:p w14:paraId="41F2E0FB" w14:textId="1DADC2B9" w:rsidR="00CC6003" w:rsidRDefault="00CC6003" w:rsidP="0026478F">
      <w:pPr>
        <w:pStyle w:val="DBSPR2"/>
      </w:pPr>
      <w:r>
        <w:t>ASTM D 6904 – Standard Practice for Resistance to Wind-Driven Rain for Exterior Coatings Applied to Masonry</w:t>
      </w:r>
    </w:p>
    <w:p w14:paraId="77A563E6" w14:textId="77777777" w:rsidR="00264A06" w:rsidRPr="006D70BA" w:rsidRDefault="0090689D" w:rsidP="006D70BA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ACTION </w:t>
      </w:r>
      <w:r w:rsidR="00264A06" w:rsidRPr="00264A06">
        <w:rPr>
          <w:rFonts w:ascii="Times New Roman" w:hAnsi="Times New Roman"/>
          <w:sz w:val="22"/>
          <w:szCs w:val="22"/>
        </w:rPr>
        <w:t>SUBMITTALS</w:t>
      </w:r>
    </w:p>
    <w:p w14:paraId="1EF65F2D" w14:textId="77777777" w:rsidR="00267E35" w:rsidRDefault="00267E35" w:rsidP="00674C2B">
      <w:pPr>
        <w:pStyle w:val="DBSPR1"/>
      </w:pPr>
      <w:r>
        <w:t>Submit under provisions of Section 01 30 00.</w:t>
      </w:r>
    </w:p>
    <w:p w14:paraId="6CADF51F" w14:textId="77777777" w:rsidR="00264A06" w:rsidRDefault="00264A06" w:rsidP="00674C2B">
      <w:pPr>
        <w:pStyle w:val="DBSPR1"/>
      </w:pPr>
      <w:r w:rsidRPr="00264A06">
        <w:t xml:space="preserve">Product Data:  </w:t>
      </w:r>
      <w:r w:rsidR="006D70BA">
        <w:t>For each type of product</w:t>
      </w:r>
      <w:r w:rsidRPr="00264A06">
        <w:t>.</w:t>
      </w:r>
    </w:p>
    <w:p w14:paraId="68A193CE" w14:textId="17AC96B9" w:rsidR="006D70BA" w:rsidRDefault="006D70BA" w:rsidP="0026478F">
      <w:pPr>
        <w:pStyle w:val="DBSPR2"/>
      </w:pPr>
      <w:r>
        <w:t xml:space="preserve">Include construction details, materials descriptions and </w:t>
      </w:r>
      <w:r w:rsidR="00021304">
        <w:t>tested physical properties.</w:t>
      </w:r>
    </w:p>
    <w:p w14:paraId="19B03542" w14:textId="77777777" w:rsidR="00021304" w:rsidRPr="00264A06" w:rsidRDefault="00021304" w:rsidP="0026478F">
      <w:pPr>
        <w:pStyle w:val="DBSPR2"/>
      </w:pPr>
      <w:r>
        <w:t>Include manufacturer’s instructions for evaluating, preparing and treating substrate.</w:t>
      </w:r>
    </w:p>
    <w:p w14:paraId="17F7DC47" w14:textId="77777777" w:rsidR="00264A06" w:rsidRDefault="00267E35" w:rsidP="00674C2B">
      <w:pPr>
        <w:pStyle w:val="DBSPR1"/>
      </w:pPr>
      <w:r>
        <w:lastRenderedPageBreak/>
        <w:t>Shop Drawings:</w:t>
      </w:r>
    </w:p>
    <w:p w14:paraId="1ACA4538" w14:textId="2B646ACF" w:rsidR="00267E35" w:rsidRPr="00264A06" w:rsidRDefault="00267E35" w:rsidP="0026478F">
      <w:pPr>
        <w:pStyle w:val="DBSPR2"/>
      </w:pPr>
      <w:r>
        <w:t xml:space="preserve">Show locations and extent of </w:t>
      </w:r>
      <w:r w:rsidR="00B64BED">
        <w:t>application.</w:t>
      </w:r>
    </w:p>
    <w:p w14:paraId="5CCE3C60" w14:textId="77777777" w:rsidR="00264A06" w:rsidRPr="00264A06" w:rsidRDefault="00267E35" w:rsidP="00674C2B">
      <w:pPr>
        <w:pStyle w:val="DBSPR1"/>
      </w:pPr>
      <w:r>
        <w:t>Samples</w:t>
      </w:r>
      <w:r w:rsidR="00264A06" w:rsidRPr="00264A06">
        <w:t>:</w:t>
      </w:r>
    </w:p>
    <w:p w14:paraId="6EEF1034" w14:textId="332FDF50" w:rsidR="00264A06" w:rsidRPr="00264A06" w:rsidRDefault="00472BE8" w:rsidP="0026478F">
      <w:pPr>
        <w:pStyle w:val="DBSPR2"/>
      </w:pPr>
      <w:r>
        <w:t xml:space="preserve">For each product specified, two </w:t>
      </w:r>
      <w:r w:rsidR="004D332F">
        <w:t xml:space="preserve">cured </w:t>
      </w:r>
      <w:r>
        <w:t>samples,</w:t>
      </w:r>
      <w:r w:rsidR="00B64BED">
        <w:t xml:space="preserve"> repre</w:t>
      </w:r>
      <w:r>
        <w:t>senting actual product color and texture</w:t>
      </w:r>
      <w:r w:rsidR="00264A06" w:rsidRPr="00264A06">
        <w:t>.</w:t>
      </w:r>
    </w:p>
    <w:p w14:paraId="644D9938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QUALITY ASSURANCE</w:t>
      </w:r>
    </w:p>
    <w:p w14:paraId="0FFBDCC7" w14:textId="77777777" w:rsidR="00264A06" w:rsidRPr="00264A06" w:rsidRDefault="00264A06" w:rsidP="00674C2B">
      <w:pPr>
        <w:pStyle w:val="DBSPR1"/>
      </w:pPr>
      <w:r w:rsidRPr="00264A06">
        <w:t xml:space="preserve">Comply with Section </w:t>
      </w:r>
      <w:r w:rsidR="00267E35">
        <w:t>01 40 00</w:t>
      </w:r>
      <w:r w:rsidRPr="00264A06">
        <w:t>.</w:t>
      </w:r>
    </w:p>
    <w:p w14:paraId="4C517331" w14:textId="77777777" w:rsidR="00264A06" w:rsidRPr="00264A06" w:rsidRDefault="00264A06" w:rsidP="00674C2B">
      <w:pPr>
        <w:pStyle w:val="DBSPR1"/>
      </w:pPr>
      <w:r w:rsidRPr="00264A06">
        <w:t>Qualifications:</w:t>
      </w:r>
    </w:p>
    <w:p w14:paraId="6BBD01C7" w14:textId="77777777" w:rsidR="00264A06" w:rsidRPr="00264A06" w:rsidRDefault="00264A06" w:rsidP="0026478F">
      <w:pPr>
        <w:pStyle w:val="DBSPR2"/>
      </w:pPr>
      <w:r w:rsidRPr="00264A06">
        <w:t>Manufacturer Qualifications:  Company with minimum 15 years of experience in manufacturing of specified products and systems.</w:t>
      </w:r>
    </w:p>
    <w:p w14:paraId="4CFA2D79" w14:textId="538414A9" w:rsidR="00264A06" w:rsidRPr="00264A06" w:rsidRDefault="00264A06" w:rsidP="0026478F">
      <w:pPr>
        <w:pStyle w:val="DBSPR2"/>
      </w:pPr>
      <w:r w:rsidRPr="00264A06">
        <w:t xml:space="preserve">Applicator Qualifications:  Company with minimum of 5 </w:t>
      </w:r>
      <w:r w:rsidR="0053027D" w:rsidRPr="00264A06">
        <w:t>years’ experience</w:t>
      </w:r>
      <w:r w:rsidRPr="00264A06">
        <w:t xml:space="preserve"> in application of </w:t>
      </w:r>
      <w:r w:rsidR="00B64BED">
        <w:t>products</w:t>
      </w:r>
      <w:r w:rsidR="00AC7ABE">
        <w:t xml:space="preserve"> as specified in this section </w:t>
      </w:r>
      <w:r w:rsidRPr="00264A06">
        <w:t xml:space="preserve">on projects of similar size and scope, and </w:t>
      </w:r>
      <w:r w:rsidR="008B60CF">
        <w:t>employs installers and supervisors who are trained by and</w:t>
      </w:r>
      <w:r w:rsidRPr="00264A06">
        <w:t xml:space="preserve"> acceptable to product manufacturer.</w:t>
      </w:r>
    </w:p>
    <w:p w14:paraId="34AF504D" w14:textId="77777777" w:rsidR="00264A06" w:rsidRPr="00264A06" w:rsidRDefault="00264A06" w:rsidP="0004257B">
      <w:pPr>
        <w:pStyle w:val="DBSPR3"/>
      </w:pPr>
      <w:r w:rsidRPr="00264A06">
        <w:t>Successful completion of a minimum of 5 projects of similar size and complexity to specified Work.</w:t>
      </w:r>
    </w:p>
    <w:p w14:paraId="44A86F8A" w14:textId="77777777" w:rsidR="00264A06" w:rsidRPr="00264A06" w:rsidRDefault="00264A06" w:rsidP="00674C2B">
      <w:pPr>
        <w:pStyle w:val="DBSPR1"/>
      </w:pPr>
      <w:r w:rsidRPr="00264A06">
        <w:t xml:space="preserve">Field </w:t>
      </w:r>
      <w:r w:rsidR="008B60CF">
        <w:t>Mock-up</w:t>
      </w:r>
      <w:r w:rsidRPr="00264A06">
        <w:t>:</w:t>
      </w:r>
    </w:p>
    <w:p w14:paraId="0CCBEB9C" w14:textId="77777777" w:rsidR="00264A06" w:rsidRPr="00264A06" w:rsidRDefault="00264A06" w:rsidP="0026478F">
      <w:pPr>
        <w:pStyle w:val="DBSPR2"/>
      </w:pPr>
      <w:r w:rsidRPr="00264A06">
        <w:t xml:space="preserve">Install at Project site or pre-selected area of building an area for field </w:t>
      </w:r>
      <w:r w:rsidR="008B60CF">
        <w:t>mock-up</w:t>
      </w:r>
      <w:r w:rsidRPr="00264A06">
        <w:t>, as directed by Architect.</w:t>
      </w:r>
    </w:p>
    <w:p w14:paraId="061A776C" w14:textId="77777777" w:rsidR="00264A06" w:rsidRPr="00264A06" w:rsidRDefault="00264A06" w:rsidP="0026478F">
      <w:pPr>
        <w:pStyle w:val="DBSPR2"/>
      </w:pPr>
      <w:r w:rsidRPr="00264A06">
        <w:t>Apply material in strict accordance with manufacturer’s written application instructions.</w:t>
      </w:r>
    </w:p>
    <w:p w14:paraId="4064231B" w14:textId="77777777" w:rsidR="00264A06" w:rsidRPr="00264A06" w:rsidRDefault="00264A06" w:rsidP="0026478F">
      <w:pPr>
        <w:pStyle w:val="DBSPR2"/>
      </w:pPr>
      <w:r w:rsidRPr="00264A06">
        <w:t>Manufacturer’s representative or designated representative will review technical aspects; surface preparation, application, and workmanship.</w:t>
      </w:r>
    </w:p>
    <w:p w14:paraId="5CA3977A" w14:textId="77777777" w:rsidR="00264A06" w:rsidRPr="00264A06" w:rsidRDefault="00264A06" w:rsidP="0026478F">
      <w:pPr>
        <w:pStyle w:val="DBSPR2"/>
      </w:pPr>
      <w:r w:rsidRPr="00264A06">
        <w:t>Field sample will be standard for judging workmanship on remainder of Project.</w:t>
      </w:r>
    </w:p>
    <w:p w14:paraId="0AF706E7" w14:textId="77777777" w:rsidR="00264A06" w:rsidRPr="00264A06" w:rsidRDefault="00264A06" w:rsidP="0026478F">
      <w:pPr>
        <w:pStyle w:val="DBSPR2"/>
      </w:pPr>
      <w:r w:rsidRPr="00264A06">
        <w:t xml:space="preserve">Maintain field </w:t>
      </w:r>
      <w:r w:rsidR="008B60CF">
        <w:t>mock-up</w:t>
      </w:r>
      <w:r w:rsidRPr="00264A06">
        <w:t xml:space="preserve"> during construction for workmanship comparison.</w:t>
      </w:r>
    </w:p>
    <w:p w14:paraId="41D08EC1" w14:textId="77777777" w:rsidR="00264A06" w:rsidRPr="00264A06" w:rsidRDefault="00264A06" w:rsidP="0026478F">
      <w:pPr>
        <w:pStyle w:val="DBSPR2"/>
      </w:pPr>
      <w:r w:rsidRPr="00264A06">
        <w:t xml:space="preserve">Do not alter, move, or destroy field </w:t>
      </w:r>
      <w:r w:rsidR="008B60CF">
        <w:t>mock-up</w:t>
      </w:r>
      <w:r w:rsidRPr="00264A06">
        <w:t xml:space="preserve"> until Work is completed and approved by Architect.</w:t>
      </w:r>
    </w:p>
    <w:p w14:paraId="79015CD9" w14:textId="77777777" w:rsidR="00264A06" w:rsidRPr="00264A06" w:rsidRDefault="00264A06" w:rsidP="0026478F">
      <w:pPr>
        <w:pStyle w:val="DBSPR2"/>
      </w:pPr>
      <w:r w:rsidRPr="00264A06">
        <w:t xml:space="preserve">Obtain Architect’s written approval of field </w:t>
      </w:r>
      <w:r w:rsidR="00DB1A3F">
        <w:t>mock-up</w:t>
      </w:r>
      <w:r w:rsidRPr="00264A06">
        <w:t xml:space="preserve"> before start of material application, including approval of aesthetics, color, texture, and appearance.</w:t>
      </w:r>
    </w:p>
    <w:p w14:paraId="4453EFC3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DELIVERY, STORAGE, AND HANDLING</w:t>
      </w:r>
    </w:p>
    <w:p w14:paraId="6321DA4A" w14:textId="77777777" w:rsidR="00264A06" w:rsidRPr="00264A06" w:rsidRDefault="00264A06" w:rsidP="00674C2B">
      <w:pPr>
        <w:pStyle w:val="DBSPR1"/>
      </w:pPr>
      <w:r w:rsidRPr="00264A06">
        <w:t>Comply with Section 01 60 00.</w:t>
      </w:r>
    </w:p>
    <w:p w14:paraId="24C0298B" w14:textId="77777777" w:rsidR="00264A06" w:rsidRPr="00264A06" w:rsidRDefault="00264A06" w:rsidP="00674C2B">
      <w:pPr>
        <w:pStyle w:val="DBSPR1"/>
      </w:pPr>
      <w:r w:rsidRPr="00264A06">
        <w:t>Comply with manufacturer’s ordering instructions and lead-time requirements to avoid construction delays.</w:t>
      </w:r>
    </w:p>
    <w:p w14:paraId="7B06791B" w14:textId="77777777" w:rsidR="00264A06" w:rsidRPr="00264A06" w:rsidRDefault="00264A06" w:rsidP="00674C2B">
      <w:pPr>
        <w:pStyle w:val="DBSPR1"/>
      </w:pPr>
      <w:r w:rsidRPr="00264A06">
        <w:t>Deliver materials in manufacturer's original, unopened, undamaged containers with identification labels intact.</w:t>
      </w:r>
    </w:p>
    <w:p w14:paraId="1FA9F3AB" w14:textId="65EB76B9" w:rsidR="00264A06" w:rsidRPr="00264A06" w:rsidRDefault="00264A06" w:rsidP="00674C2B">
      <w:pPr>
        <w:pStyle w:val="DBSPR1"/>
      </w:pPr>
      <w:r w:rsidRPr="00264A06">
        <w:t xml:space="preserve">Transport and store in unopened containers and keep in clean, dry condition protected from rain, dew, and humidity. </w:t>
      </w:r>
    </w:p>
    <w:p w14:paraId="55F5A550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PROJECT CONDITIONS</w:t>
      </w:r>
    </w:p>
    <w:p w14:paraId="4BD3BEC3" w14:textId="77777777" w:rsidR="00264A06" w:rsidRPr="00264A06" w:rsidRDefault="00264A06" w:rsidP="00674C2B">
      <w:pPr>
        <w:pStyle w:val="DBSPR1"/>
      </w:pPr>
      <w:r w:rsidRPr="00264A06">
        <w:t>Environmental Requirements:</w:t>
      </w:r>
    </w:p>
    <w:p w14:paraId="154A0A5F" w14:textId="4E96E00E" w:rsidR="00264A06" w:rsidRDefault="00264A06" w:rsidP="0026478F">
      <w:pPr>
        <w:pStyle w:val="DBSPR2"/>
      </w:pPr>
      <w:r w:rsidRPr="00264A06">
        <w:t xml:space="preserve">Do not apply </w:t>
      </w:r>
      <w:r w:rsidR="00A23236">
        <w:t xml:space="preserve">outdoors </w:t>
      </w:r>
      <w:r w:rsidRPr="00264A06">
        <w:t xml:space="preserve">in rain or when rain is expected within </w:t>
      </w:r>
      <w:r w:rsidR="00E14532">
        <w:t>48</w:t>
      </w:r>
      <w:r w:rsidRPr="00264A06">
        <w:t xml:space="preserve"> hours.  Do not apply above 90 degrees F (32 degrees C) or below </w:t>
      </w:r>
      <w:r w:rsidR="0023220E">
        <w:t>50</w:t>
      </w:r>
      <w:r w:rsidRPr="00264A06">
        <w:t xml:space="preserve"> degrees F (</w:t>
      </w:r>
      <w:r w:rsidR="00D86796">
        <w:t>10</w:t>
      </w:r>
      <w:r w:rsidRPr="00264A06">
        <w:t xml:space="preserve"> degrees C) or when temperatures are expected to fall below 40 degrees F (4 degrees C) within 24 hours.</w:t>
      </w:r>
    </w:p>
    <w:p w14:paraId="2AEFE185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lastRenderedPageBreak/>
        <w:t>PRODUCTS</w:t>
      </w:r>
    </w:p>
    <w:p w14:paraId="4FAB6636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MANUFACTURERs</w:t>
      </w:r>
    </w:p>
    <w:p w14:paraId="7D7CF69C" w14:textId="77777777" w:rsidR="00264A06" w:rsidRPr="00264A06" w:rsidRDefault="00264A06" w:rsidP="00674C2B">
      <w:pPr>
        <w:pStyle w:val="DBSPR1"/>
      </w:pPr>
      <w:r w:rsidRPr="00264A06">
        <w:t>Subject to compliance with requirements, provide products from the following manufacturer:</w:t>
      </w:r>
    </w:p>
    <w:p w14:paraId="3E0DCC70" w14:textId="77777777" w:rsidR="00055EED" w:rsidRPr="00264A06" w:rsidRDefault="00DB1A3F" w:rsidP="0026478F">
      <w:pPr>
        <w:pStyle w:val="DBSPR2"/>
      </w:pPr>
      <w:r>
        <w:t xml:space="preserve">United </w:t>
      </w:r>
      <w:proofErr w:type="spellStart"/>
      <w:r>
        <w:t>Gilsonite</w:t>
      </w:r>
      <w:proofErr w:type="spellEnd"/>
      <w:r>
        <w:t xml:space="preserve"> Laboratories (UGL), which is located at 1396 Jefferson Avenue, P.O. Box</w:t>
      </w:r>
      <w:r w:rsidR="00635E3C">
        <w:t xml:space="preserve"> </w:t>
      </w:r>
      <w:r>
        <w:t>70 Scranton, PA 18501; Customer Service: 1-800-845-5227 or 1-570-344-1202; Email</w:t>
      </w:r>
      <w:r w:rsidR="00055EED">
        <w:t xml:space="preserve">: </w:t>
      </w:r>
      <w:hyperlink r:id="rId9" w:history="1">
        <w:r w:rsidR="00055EED" w:rsidRPr="00E70384">
          <w:rPr>
            <w:rStyle w:val="Hyperlink"/>
          </w:rPr>
          <w:t>ugllabs@ugl.com</w:t>
        </w:r>
      </w:hyperlink>
      <w:r w:rsidR="00055EED">
        <w:t xml:space="preserve">; Website: </w:t>
      </w:r>
      <w:hyperlink r:id="rId10" w:history="1">
        <w:r w:rsidR="00055EED" w:rsidRPr="00E70384">
          <w:rPr>
            <w:rStyle w:val="Hyperlink"/>
          </w:rPr>
          <w:t>www.ugl.com</w:t>
        </w:r>
      </w:hyperlink>
      <w:r w:rsidR="00055EED">
        <w:t xml:space="preserve"> </w:t>
      </w:r>
    </w:p>
    <w:p w14:paraId="3268B1A4" w14:textId="77777777" w:rsidR="00264A06" w:rsidRPr="00264A06" w:rsidRDefault="00264A06" w:rsidP="00674C2B">
      <w:pPr>
        <w:pStyle w:val="DBSPR1"/>
      </w:pPr>
      <w:r w:rsidRPr="00264A06">
        <w:t xml:space="preserve">Substitutions:  </w:t>
      </w:r>
      <w:r w:rsidR="00DB1A3F">
        <w:t>Not Permitted</w:t>
      </w:r>
      <w:r w:rsidRPr="00264A06">
        <w:t>.</w:t>
      </w:r>
    </w:p>
    <w:p w14:paraId="7573A8F5" w14:textId="77777777" w:rsidR="00264A06" w:rsidRDefault="00264A06" w:rsidP="00674C2B">
      <w:pPr>
        <w:pStyle w:val="DBSPR1"/>
      </w:pPr>
      <w:r w:rsidRPr="00264A06">
        <w:t xml:space="preserve">Specifications and Drawings are based on manufacturer's proprietary literature from </w:t>
      </w:r>
      <w:r w:rsidR="00DB1A3F">
        <w:t xml:space="preserve">United </w:t>
      </w:r>
      <w:proofErr w:type="spellStart"/>
      <w:r w:rsidR="00DB1A3F">
        <w:t>Gilsonite</w:t>
      </w:r>
      <w:proofErr w:type="spellEnd"/>
      <w:r w:rsidR="00DB1A3F">
        <w:t xml:space="preserve"> Laboratories (UGL).</w:t>
      </w:r>
    </w:p>
    <w:p w14:paraId="7125AAAC" w14:textId="77777777" w:rsidR="00815BE3" w:rsidRPr="00264A06" w:rsidRDefault="00815BE3" w:rsidP="00674C2B">
      <w:pPr>
        <w:pStyle w:val="DBSPR1"/>
      </w:pPr>
      <w:r>
        <w:t>Single Source Limitation for Complete System: Obtain materials from a single manufacturer to create a complete system.</w:t>
      </w:r>
    </w:p>
    <w:p w14:paraId="17AF507F" w14:textId="77777777" w:rsidR="00A23236" w:rsidRDefault="00264A06" w:rsidP="00A2323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MATERIALS</w:t>
      </w:r>
    </w:p>
    <w:p w14:paraId="44DE4383" w14:textId="2D50F346" w:rsidR="00A23236" w:rsidRPr="00C852B1" w:rsidRDefault="00A23236" w:rsidP="00A23236">
      <w:pPr>
        <w:pStyle w:val="DBSART"/>
        <w:numPr>
          <w:ilvl w:val="0"/>
          <w:numId w:val="0"/>
        </w:numPr>
        <w:rPr>
          <w:rFonts w:ascii="Times New Roman" w:hAnsi="Times New Roman"/>
          <w:vanish/>
          <w:color w:val="0033CC"/>
          <w:sz w:val="22"/>
          <w:szCs w:val="22"/>
        </w:rPr>
      </w:pPr>
      <w:r w:rsidRPr="00C852B1">
        <w:rPr>
          <w:rFonts w:ascii="Times New Roman" w:hAnsi="Times New Roman"/>
          <w:vanish/>
          <w:color w:val="0033CC"/>
          <w:sz w:val="22"/>
          <w:szCs w:val="22"/>
        </w:rPr>
        <w:t xml:space="preserve">NOTE TO SPECIFIER:  Delete </w:t>
      </w:r>
      <w:r w:rsidR="00C852B1" w:rsidRPr="00C852B1">
        <w:rPr>
          <w:rFonts w:ascii="Times New Roman" w:hAnsi="Times New Roman"/>
          <w:vanish/>
          <w:color w:val="0033CC"/>
          <w:sz w:val="22"/>
          <w:szCs w:val="22"/>
        </w:rPr>
        <w:t>SYSTEM</w:t>
      </w:r>
      <w:r w:rsidRPr="00C852B1">
        <w:rPr>
          <w:rFonts w:ascii="Times New Roman" w:hAnsi="Times New Roman"/>
          <w:vanish/>
          <w:color w:val="0033CC"/>
          <w:sz w:val="22"/>
          <w:szCs w:val="22"/>
        </w:rPr>
        <w:t xml:space="preserve"> not required.</w:t>
      </w:r>
    </w:p>
    <w:p w14:paraId="34D25864" w14:textId="12957111" w:rsidR="00264A06" w:rsidRPr="00264A06" w:rsidRDefault="00993BC3" w:rsidP="00674C2B">
      <w:pPr>
        <w:pStyle w:val="DBSPR1"/>
      </w:pPr>
      <w:r>
        <w:t xml:space="preserve">Water based </w:t>
      </w:r>
      <w:r w:rsidR="00F327AA">
        <w:t>s</w:t>
      </w:r>
      <w:r w:rsidR="00A718FD">
        <w:t>ilane/siloxane blend</w:t>
      </w:r>
      <w:r w:rsidR="00F327AA">
        <w:t xml:space="preserve"> </w:t>
      </w:r>
      <w:r w:rsidR="00A718FD">
        <w:t xml:space="preserve">penetrating </w:t>
      </w:r>
      <w:r w:rsidR="00E14532">
        <w:t xml:space="preserve">sealer for </w:t>
      </w:r>
      <w:r w:rsidR="00F327AA">
        <w:t>brick</w:t>
      </w:r>
      <w:r w:rsidR="00A718FD">
        <w:t xml:space="preserve">, concrete, </w:t>
      </w:r>
      <w:r w:rsidR="00E14532">
        <w:t>masonry</w:t>
      </w:r>
      <w:r w:rsidR="00A718FD">
        <w:t xml:space="preserve">, slate, stone and stucco </w:t>
      </w:r>
      <w:r>
        <w:t>surfaces</w:t>
      </w:r>
      <w:r w:rsidR="00264A06" w:rsidRPr="00264A06">
        <w:t>.</w:t>
      </w:r>
    </w:p>
    <w:p w14:paraId="0495D1D8" w14:textId="77777777" w:rsidR="00264A06" w:rsidRPr="00264A06" w:rsidRDefault="00264A06" w:rsidP="0026478F">
      <w:pPr>
        <w:pStyle w:val="DBSPR2"/>
      </w:pPr>
      <w:r w:rsidRPr="00264A06">
        <w:t>Acceptable Product:</w:t>
      </w:r>
    </w:p>
    <w:p w14:paraId="0185CD86" w14:textId="5EB6FEF9" w:rsidR="0026478F" w:rsidRDefault="00993BC3" w:rsidP="000800E3">
      <w:pPr>
        <w:pStyle w:val="DBSPR3"/>
      </w:pPr>
      <w:r>
        <w:t>DRYLOK</w:t>
      </w:r>
      <w:r w:rsidRPr="00CD5BFB">
        <w:rPr>
          <w:vertAlign w:val="superscript"/>
        </w:rPr>
        <w:t xml:space="preserve">® </w:t>
      </w:r>
      <w:r w:rsidR="00C225CF">
        <w:t>Siloxane</w:t>
      </w:r>
      <w:r w:rsidR="00A718FD">
        <w:t xml:space="preserve"> </w:t>
      </w:r>
      <w:r w:rsidR="00C225CF">
        <w:t xml:space="preserve">7 </w:t>
      </w:r>
      <w:r w:rsidR="00F327AA">
        <w:t xml:space="preserve">Brick and Masonry </w:t>
      </w:r>
      <w:r w:rsidR="00C225CF">
        <w:t xml:space="preserve">Penetrating </w:t>
      </w:r>
      <w:r w:rsidR="00F327AA">
        <w:t>Sealer</w:t>
      </w:r>
      <w:r w:rsidR="00965866">
        <w:t>.</w:t>
      </w:r>
    </w:p>
    <w:p w14:paraId="0A262835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mixing</w:t>
      </w:r>
    </w:p>
    <w:p w14:paraId="74E13AF7" w14:textId="165BB5B3" w:rsidR="00C852B1" w:rsidRDefault="00C852B1" w:rsidP="00674C2B">
      <w:pPr>
        <w:pStyle w:val="DBSPR1"/>
      </w:pPr>
      <w:r>
        <w:t>Stir thoroughly before application.</w:t>
      </w:r>
    </w:p>
    <w:p w14:paraId="07DB992D" w14:textId="6C6255AD" w:rsidR="00C852B1" w:rsidRPr="00264A06" w:rsidRDefault="00C225CF" w:rsidP="00674C2B">
      <w:pPr>
        <w:pStyle w:val="DBSPR1"/>
      </w:pPr>
      <w:r>
        <w:t xml:space="preserve">Thinning </w:t>
      </w:r>
      <w:r w:rsidR="00C205F5">
        <w:t>is</w:t>
      </w:r>
      <w:r>
        <w:t xml:space="preserve"> prohibited</w:t>
      </w:r>
      <w:r w:rsidR="00C852B1">
        <w:t>.</w:t>
      </w:r>
      <w:r w:rsidR="00674C2B">
        <w:t xml:space="preserve"> </w:t>
      </w:r>
    </w:p>
    <w:p w14:paraId="7F9FFB08" w14:textId="77777777" w:rsidR="00C852B1" w:rsidRPr="00264A06" w:rsidRDefault="00C852B1" w:rsidP="00674C2B">
      <w:pPr>
        <w:pStyle w:val="DBSPR1"/>
      </w:pPr>
      <w:r w:rsidRPr="00264A06">
        <w:t>Color:</w:t>
      </w:r>
    </w:p>
    <w:p w14:paraId="376E51ED" w14:textId="77777777" w:rsidR="00C852B1" w:rsidRPr="00264A06" w:rsidRDefault="00C852B1" w:rsidP="00C852B1">
      <w:pPr>
        <w:pStyle w:val="DBSPR2"/>
      </w:pPr>
      <w:r>
        <w:t>Clear</w:t>
      </w:r>
    </w:p>
    <w:p w14:paraId="1E49B9DB" w14:textId="77777777" w:rsidR="00C852B1" w:rsidRPr="00264A06" w:rsidRDefault="00C852B1" w:rsidP="00C852B1">
      <w:pPr>
        <w:pStyle w:val="DBSP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264A06">
        <w:rPr>
          <w:rFonts w:ascii="Times New Roman" w:hAnsi="Times New Roman"/>
          <w:sz w:val="22"/>
          <w:szCs w:val="22"/>
        </w:rPr>
        <w:t>XECUTION</w:t>
      </w:r>
    </w:p>
    <w:p w14:paraId="0D6BC859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EXAMINATION</w:t>
      </w:r>
    </w:p>
    <w:p w14:paraId="7AF1C43D" w14:textId="77777777" w:rsidR="00C852B1" w:rsidRPr="00264A06" w:rsidRDefault="00C852B1" w:rsidP="00674C2B">
      <w:pPr>
        <w:pStyle w:val="DBSPR1"/>
      </w:pPr>
      <w:r w:rsidRPr="00264A06">
        <w:t>Comply with Section 01 70 00.</w:t>
      </w:r>
    </w:p>
    <w:p w14:paraId="2802440F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SURFACE PREPARATION</w:t>
      </w:r>
    </w:p>
    <w:p w14:paraId="79F9BC80" w14:textId="469160E9" w:rsidR="00C852B1" w:rsidRDefault="00C852B1" w:rsidP="00674C2B">
      <w:pPr>
        <w:pStyle w:val="DBSPR1"/>
      </w:pPr>
      <w:r w:rsidRPr="00264A06">
        <w:t xml:space="preserve">Ensure that substrates are </w:t>
      </w:r>
      <w:r w:rsidR="00F327AA">
        <w:t xml:space="preserve">dry, </w:t>
      </w:r>
      <w:r w:rsidRPr="00264A06">
        <w:t>sound and free of dust, dirt,</w:t>
      </w:r>
      <w:r w:rsidR="00F327AA">
        <w:t xml:space="preserve"> loose particles </w:t>
      </w:r>
      <w:r>
        <w:t>or</w:t>
      </w:r>
      <w:r w:rsidRPr="00264A06">
        <w:t xml:space="preserve"> other contaminants</w:t>
      </w:r>
      <w:r>
        <w:t xml:space="preserve"> that could impair bond of the coating</w:t>
      </w:r>
      <w:r w:rsidRPr="00264A06">
        <w:t>.</w:t>
      </w:r>
    </w:p>
    <w:p w14:paraId="4FA58854" w14:textId="505AAC02" w:rsidR="00797409" w:rsidRPr="00264A06" w:rsidRDefault="00797409" w:rsidP="00674C2B">
      <w:pPr>
        <w:pStyle w:val="DBSPR1"/>
      </w:pPr>
      <w:r>
        <w:t xml:space="preserve">If efflorescence is present, </w:t>
      </w:r>
      <w:r w:rsidR="00E947D9">
        <w:t>Treat with DRYLOK</w:t>
      </w:r>
      <w:r w:rsidR="00E947D9" w:rsidRPr="00D403ED">
        <w:rPr>
          <w:vertAlign w:val="superscript"/>
        </w:rPr>
        <w:t>®</w:t>
      </w:r>
      <w:r w:rsidR="00E947D9">
        <w:t xml:space="preserve"> ETCH or muriatic acid </w:t>
      </w:r>
      <w:r w:rsidR="00AC1D6F">
        <w:t xml:space="preserve">and </w:t>
      </w:r>
      <w:r>
        <w:t>remove it by pressure washing with clean water</w:t>
      </w:r>
      <w:r w:rsidR="000C1693">
        <w:t xml:space="preserve"> and allow to dry </w:t>
      </w:r>
      <w:r w:rsidR="00CC6003">
        <w:t>48</w:t>
      </w:r>
      <w:r w:rsidR="000C1693">
        <w:t xml:space="preserve"> hours</w:t>
      </w:r>
      <w:r>
        <w:t>.</w:t>
      </w:r>
    </w:p>
    <w:p w14:paraId="04F0EF1D" w14:textId="2C0B0D38" w:rsidR="00C852B1" w:rsidRDefault="00C852B1" w:rsidP="00C852B1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40562E">
        <w:rPr>
          <w:rFonts w:ascii="Times New Roman" w:hAnsi="Times New Roman"/>
          <w:vanish/>
          <w:sz w:val="22"/>
          <w:szCs w:val="22"/>
        </w:rPr>
        <w:t>note TO SPECIFIER:  Do not apply to substrates with cracks</w:t>
      </w:r>
      <w:r w:rsidR="00AC17B8">
        <w:rPr>
          <w:rFonts w:ascii="Times New Roman" w:hAnsi="Times New Roman"/>
          <w:vanish/>
          <w:sz w:val="22"/>
          <w:szCs w:val="22"/>
        </w:rPr>
        <w:t xml:space="preserve"> OR HOLES</w:t>
      </w:r>
      <w:r w:rsidRPr="0040562E">
        <w:rPr>
          <w:rFonts w:ascii="Times New Roman" w:hAnsi="Times New Roman"/>
          <w:vanish/>
          <w:sz w:val="22"/>
          <w:szCs w:val="22"/>
        </w:rPr>
        <w:t xml:space="preserve">; patch </w:t>
      </w:r>
      <w:r w:rsidR="00AC17B8">
        <w:rPr>
          <w:rFonts w:ascii="Times New Roman" w:hAnsi="Times New Roman"/>
          <w:vanish/>
          <w:sz w:val="22"/>
          <w:szCs w:val="22"/>
        </w:rPr>
        <w:t xml:space="preserve">ALL </w:t>
      </w:r>
      <w:r w:rsidRPr="0040562E">
        <w:rPr>
          <w:rFonts w:ascii="Times New Roman" w:hAnsi="Times New Roman"/>
          <w:vanish/>
          <w:sz w:val="22"/>
          <w:szCs w:val="22"/>
        </w:rPr>
        <w:t>cracks or holes with DRYLOK</w:t>
      </w:r>
      <w:r w:rsidRPr="00DC0F30">
        <w:rPr>
          <w:rFonts w:ascii="Times New Roman" w:hAnsi="Times New Roman"/>
          <w:vanish/>
          <w:sz w:val="22"/>
          <w:szCs w:val="22"/>
          <w:vertAlign w:val="superscript"/>
        </w:rPr>
        <w:t>®</w:t>
      </w:r>
      <w:r w:rsidRPr="0040562E">
        <w:rPr>
          <w:rFonts w:ascii="Times New Roman" w:hAnsi="Times New Roman"/>
          <w:vanish/>
          <w:sz w:val="22"/>
          <w:szCs w:val="22"/>
        </w:rPr>
        <w:t xml:space="preserve"> </w:t>
      </w:r>
      <w:r w:rsidR="00AC17B8">
        <w:rPr>
          <w:rFonts w:ascii="Times New Roman" w:hAnsi="Times New Roman"/>
          <w:vanish/>
          <w:sz w:val="22"/>
          <w:szCs w:val="22"/>
        </w:rPr>
        <w:t>CONCRETE PATCH</w:t>
      </w:r>
      <w:r w:rsidR="00F327AA">
        <w:rPr>
          <w:rFonts w:ascii="Times New Roman" w:hAnsi="Times New Roman"/>
          <w:vanish/>
          <w:sz w:val="22"/>
          <w:szCs w:val="22"/>
        </w:rPr>
        <w:t xml:space="preserve"> or mortar mix</w:t>
      </w:r>
      <w:r w:rsidRPr="0040562E">
        <w:rPr>
          <w:rFonts w:ascii="Times New Roman" w:hAnsi="Times New Roman"/>
          <w:vanish/>
          <w:sz w:val="22"/>
          <w:szCs w:val="22"/>
        </w:rPr>
        <w:t>.</w:t>
      </w:r>
    </w:p>
    <w:p w14:paraId="2A11D9C5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application - GENERAL</w:t>
      </w:r>
    </w:p>
    <w:p w14:paraId="09DC10D1" w14:textId="137DB10E" w:rsidR="00C852B1" w:rsidRDefault="00C852B1" w:rsidP="00674C2B">
      <w:pPr>
        <w:pStyle w:val="DBSPR1"/>
      </w:pPr>
      <w:r>
        <w:t>Stir DRYLOK</w:t>
      </w:r>
      <w:r w:rsidRPr="00C47C77">
        <w:rPr>
          <w:vertAlign w:val="superscript"/>
        </w:rPr>
        <w:t>®</w:t>
      </w:r>
      <w:r>
        <w:t xml:space="preserve"> </w:t>
      </w:r>
      <w:r w:rsidR="00C225CF">
        <w:t>SILOXANE</w:t>
      </w:r>
      <w:r w:rsidR="00C205F5">
        <w:t xml:space="preserve"> </w:t>
      </w:r>
      <w:r w:rsidR="00C225CF">
        <w:t>7</w:t>
      </w:r>
      <w:r w:rsidR="00F327AA">
        <w:t xml:space="preserve"> BRICK AND </w:t>
      </w:r>
      <w:r w:rsidR="00AC095E">
        <w:t xml:space="preserve">MASONRY </w:t>
      </w:r>
      <w:r w:rsidR="00C225CF">
        <w:t xml:space="preserve">PENETRATING </w:t>
      </w:r>
      <w:r w:rsidR="00AC095E">
        <w:t>SEALER</w:t>
      </w:r>
      <w:r>
        <w:t xml:space="preserve"> thoroughly </w:t>
      </w:r>
      <w:r w:rsidR="00AC17B8">
        <w:t xml:space="preserve">before </w:t>
      </w:r>
      <w:r>
        <w:t xml:space="preserve">application. </w:t>
      </w:r>
    </w:p>
    <w:p w14:paraId="3F109DB7" w14:textId="0CFA8858" w:rsidR="00AC17B8" w:rsidRDefault="00AC17B8" w:rsidP="00674C2B">
      <w:pPr>
        <w:pStyle w:val="DBSPR1"/>
      </w:pPr>
      <w:r>
        <w:t>Refer to manufacturer’s written instructions on the container or available on the manufacturer’s website</w:t>
      </w:r>
      <w:r w:rsidR="00D56A49">
        <w:t>.</w:t>
      </w:r>
      <w:r>
        <w:t xml:space="preserve"> </w:t>
      </w:r>
    </w:p>
    <w:p w14:paraId="5A7DE8E2" w14:textId="45AC96E8" w:rsidR="00C852B1" w:rsidRDefault="00C852B1" w:rsidP="00674C2B">
      <w:pPr>
        <w:pStyle w:val="DBSPR1"/>
      </w:pPr>
      <w:r w:rsidRPr="00264A06">
        <w:lastRenderedPageBreak/>
        <w:t>Apply coating</w:t>
      </w:r>
      <w:r>
        <w:t xml:space="preserve"> with a brush</w:t>
      </w:r>
      <w:r w:rsidR="00AC095E">
        <w:t xml:space="preserve"> or </w:t>
      </w:r>
      <w:r w:rsidR="007C6477">
        <w:t>low-pressure</w:t>
      </w:r>
      <w:r w:rsidR="00AB317C">
        <w:t xml:space="preserve"> </w:t>
      </w:r>
      <w:r w:rsidRPr="00264A06">
        <w:t>spray equipment.</w:t>
      </w:r>
      <w:r w:rsidR="00CC6003">
        <w:t xml:space="preserve"> Begin application at the top of the wall or surface</w:t>
      </w:r>
      <w:r w:rsidR="00AC17B8">
        <w:t>.</w:t>
      </w:r>
      <w:r w:rsidR="00CC6003">
        <w:t xml:space="preserve"> Flood surface evenly and generously with product and allow to run down 8 – 12 inches. [20 - 25 cm].</w:t>
      </w:r>
    </w:p>
    <w:p w14:paraId="2B5C0077" w14:textId="76F499EB" w:rsidR="00C852B1" w:rsidRPr="00264A06" w:rsidRDefault="00C852B1" w:rsidP="00674C2B">
      <w:pPr>
        <w:pStyle w:val="DBSPR1"/>
      </w:pPr>
      <w:r>
        <w:t xml:space="preserve">Two coats </w:t>
      </w:r>
      <w:r w:rsidR="00D56A49">
        <w:t>can</w:t>
      </w:r>
      <w:r>
        <w:t xml:space="preserve"> be applied</w:t>
      </w:r>
      <w:r w:rsidR="00AC17B8">
        <w:t xml:space="preserve"> to porous surfaces</w:t>
      </w:r>
      <w:r>
        <w:t xml:space="preserve">. Allow first coat </w:t>
      </w:r>
      <w:r w:rsidR="00D56A49">
        <w:t>to penetrate 5-10 minutes</w:t>
      </w:r>
      <w:r>
        <w:t>, then apply second coat by brush</w:t>
      </w:r>
      <w:r w:rsidR="00D56A49">
        <w:t xml:space="preserve"> or </w:t>
      </w:r>
      <w:r>
        <w:t>spray</w:t>
      </w:r>
      <w:r w:rsidR="00D56A49">
        <w:t>.</w:t>
      </w:r>
    </w:p>
    <w:p w14:paraId="26D248CA" w14:textId="63B76069" w:rsidR="00264A06" w:rsidRPr="00674C2B" w:rsidRDefault="00D56A49" w:rsidP="00674C2B">
      <w:pPr>
        <w:pStyle w:val="DBSPR1"/>
        <w:numPr>
          <w:ilvl w:val="4"/>
          <w:numId w:val="3"/>
        </w:numPr>
      </w:pPr>
      <w:r>
        <w:t xml:space="preserve">Protect </w:t>
      </w:r>
      <w:r w:rsidR="00C852B1">
        <w:t xml:space="preserve">coating </w:t>
      </w:r>
      <w:r>
        <w:t>for</w:t>
      </w:r>
      <w:r w:rsidR="00C852B1">
        <w:t xml:space="preserve"> </w:t>
      </w:r>
      <w:r w:rsidR="000C1693">
        <w:t xml:space="preserve">6 </w:t>
      </w:r>
      <w:r w:rsidR="00C852B1">
        <w:t xml:space="preserve">hours </w:t>
      </w:r>
      <w:r>
        <w:t>from rainfall</w:t>
      </w:r>
      <w:r w:rsidR="00C852B1">
        <w:t>.</w:t>
      </w:r>
    </w:p>
    <w:p w14:paraId="54D24399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CLEANING</w:t>
      </w:r>
    </w:p>
    <w:p w14:paraId="21783786" w14:textId="3561E588" w:rsidR="00264A06" w:rsidRPr="00264A06" w:rsidRDefault="00264A06" w:rsidP="00674C2B">
      <w:pPr>
        <w:pStyle w:val="DBSPR1"/>
      </w:pPr>
      <w:r w:rsidRPr="00264A06">
        <w:t xml:space="preserve">Clean material from tools and equipment </w:t>
      </w:r>
      <w:r w:rsidR="001861F3">
        <w:t>as instructed in the written instructions on the container or available on the manufacturer’s website.</w:t>
      </w:r>
    </w:p>
    <w:p w14:paraId="1BF6DB96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PROTECTION</w:t>
      </w:r>
    </w:p>
    <w:p w14:paraId="6852BD0A" w14:textId="2BDF10C7" w:rsidR="00D67461" w:rsidRPr="00264A06" w:rsidRDefault="00264A06" w:rsidP="00674C2B">
      <w:pPr>
        <w:pStyle w:val="DBSPR1"/>
      </w:pPr>
      <w:r w:rsidRPr="00264A06">
        <w:t>Protect</w:t>
      </w:r>
      <w:r w:rsidR="00390DB9">
        <w:t xml:space="preserve"> work</w:t>
      </w:r>
      <w:r w:rsidRPr="00264A06">
        <w:t xml:space="preserve"> from damage </w:t>
      </w:r>
      <w:r w:rsidR="00390DB9">
        <w:t xml:space="preserve">of other trades </w:t>
      </w:r>
      <w:r w:rsidRPr="00264A06">
        <w:t xml:space="preserve">during </w:t>
      </w:r>
      <w:r w:rsidR="00390DB9">
        <w:t>construction</w:t>
      </w:r>
      <w:r w:rsidRPr="00264A06">
        <w:t>.</w:t>
      </w:r>
      <w:r w:rsidR="00390DB9">
        <w:t xml:space="preserve"> Correct </w:t>
      </w:r>
      <w:r w:rsidR="0053027D">
        <w:t xml:space="preserve">deficiencies or </w:t>
      </w:r>
      <w:r w:rsidR="00390DB9">
        <w:t>damage by cleaning</w:t>
      </w:r>
      <w:r w:rsidR="001861F3">
        <w:t xml:space="preserve">, repairing, reapplying </w:t>
      </w:r>
      <w:r w:rsidR="00390DB9">
        <w:t>or recoating, as approved by Architect</w:t>
      </w:r>
      <w:r w:rsidR="00D67461">
        <w:t>.</w:t>
      </w:r>
    </w:p>
    <w:p w14:paraId="492B27A3" w14:textId="77777777" w:rsidR="00264A06" w:rsidRPr="00264A06" w:rsidRDefault="00264A06" w:rsidP="00264A06">
      <w:pPr>
        <w:pStyle w:val="DBSEOS"/>
        <w:rPr>
          <w:rFonts w:ascii="Times New Roman" w:hAnsi="Times New Roman"/>
          <w:szCs w:val="22"/>
        </w:rPr>
      </w:pPr>
      <w:r w:rsidRPr="00264A06">
        <w:rPr>
          <w:rFonts w:ascii="Times New Roman" w:hAnsi="Times New Roman"/>
          <w:szCs w:val="22"/>
        </w:rPr>
        <w:t>END OF SECTION</w:t>
      </w:r>
    </w:p>
    <w:p w14:paraId="179C6D7C" w14:textId="77777777" w:rsidR="00D33FC8" w:rsidRPr="00264A06" w:rsidRDefault="00342C97">
      <w:pPr>
        <w:rPr>
          <w:rFonts w:ascii="Times New Roman" w:hAnsi="Times New Roman"/>
          <w:sz w:val="22"/>
        </w:rPr>
      </w:pPr>
    </w:p>
    <w:sectPr w:rsidR="00D33FC8" w:rsidRPr="00264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C62C8" w14:textId="77777777" w:rsidR="006828E3" w:rsidRDefault="006828E3" w:rsidP="008E4FC4">
      <w:pPr>
        <w:spacing w:after="0" w:line="240" w:lineRule="auto"/>
      </w:pPr>
      <w:r>
        <w:separator/>
      </w:r>
    </w:p>
  </w:endnote>
  <w:endnote w:type="continuationSeparator" w:id="0">
    <w:p w14:paraId="662B34D8" w14:textId="77777777" w:rsidR="006828E3" w:rsidRDefault="006828E3" w:rsidP="008E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61456" w14:textId="77777777" w:rsidR="006828E3" w:rsidRDefault="006828E3" w:rsidP="008E4FC4">
      <w:pPr>
        <w:spacing w:after="0" w:line="240" w:lineRule="auto"/>
      </w:pPr>
      <w:r>
        <w:separator/>
      </w:r>
    </w:p>
  </w:footnote>
  <w:footnote w:type="continuationSeparator" w:id="0">
    <w:p w14:paraId="1B080266" w14:textId="77777777" w:rsidR="006828E3" w:rsidRDefault="006828E3" w:rsidP="008E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64E3A80"/>
    <w:lvl w:ilvl="0">
      <w:start w:val="1"/>
      <w:numFmt w:val="decimal"/>
      <w:pStyle w:val="DBS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DBS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DBS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DBS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DBS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DBS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DBS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06"/>
    <w:rsid w:val="00021304"/>
    <w:rsid w:val="00037D02"/>
    <w:rsid w:val="0004257B"/>
    <w:rsid w:val="00055EED"/>
    <w:rsid w:val="00074543"/>
    <w:rsid w:val="000800E3"/>
    <w:rsid w:val="000C1693"/>
    <w:rsid w:val="000D7096"/>
    <w:rsid w:val="000E4992"/>
    <w:rsid w:val="000E653C"/>
    <w:rsid w:val="00100835"/>
    <w:rsid w:val="001136A5"/>
    <w:rsid w:val="001552D4"/>
    <w:rsid w:val="001861F3"/>
    <w:rsid w:val="001A5A9A"/>
    <w:rsid w:val="001A6A99"/>
    <w:rsid w:val="001B48A7"/>
    <w:rsid w:val="001D6929"/>
    <w:rsid w:val="001F1385"/>
    <w:rsid w:val="0023220E"/>
    <w:rsid w:val="002470A0"/>
    <w:rsid w:val="002517E2"/>
    <w:rsid w:val="0026478F"/>
    <w:rsid w:val="00264A06"/>
    <w:rsid w:val="00267E35"/>
    <w:rsid w:val="002749BD"/>
    <w:rsid w:val="002A3CB3"/>
    <w:rsid w:val="002B5CF1"/>
    <w:rsid w:val="002D1E5E"/>
    <w:rsid w:val="002D7539"/>
    <w:rsid w:val="00302A42"/>
    <w:rsid w:val="00304691"/>
    <w:rsid w:val="003306A4"/>
    <w:rsid w:val="00342C97"/>
    <w:rsid w:val="00345FB1"/>
    <w:rsid w:val="003807D1"/>
    <w:rsid w:val="00387A63"/>
    <w:rsid w:val="00390DB9"/>
    <w:rsid w:val="00394EF4"/>
    <w:rsid w:val="003B7BA5"/>
    <w:rsid w:val="003E45D0"/>
    <w:rsid w:val="003F2308"/>
    <w:rsid w:val="0040562E"/>
    <w:rsid w:val="00446DBB"/>
    <w:rsid w:val="004515AE"/>
    <w:rsid w:val="004632C0"/>
    <w:rsid w:val="00472BE8"/>
    <w:rsid w:val="00493E83"/>
    <w:rsid w:val="004A31CC"/>
    <w:rsid w:val="004B3C06"/>
    <w:rsid w:val="004D0120"/>
    <w:rsid w:val="004D3145"/>
    <w:rsid w:val="004D332F"/>
    <w:rsid w:val="00515DD4"/>
    <w:rsid w:val="00517AD9"/>
    <w:rsid w:val="005247F9"/>
    <w:rsid w:val="0053027D"/>
    <w:rsid w:val="00546635"/>
    <w:rsid w:val="0056381C"/>
    <w:rsid w:val="0056608C"/>
    <w:rsid w:val="00567742"/>
    <w:rsid w:val="00576BC1"/>
    <w:rsid w:val="005856BC"/>
    <w:rsid w:val="005A0F0A"/>
    <w:rsid w:val="005A13C4"/>
    <w:rsid w:val="005A5110"/>
    <w:rsid w:val="005C166D"/>
    <w:rsid w:val="00611674"/>
    <w:rsid w:val="006153D4"/>
    <w:rsid w:val="006322E8"/>
    <w:rsid w:val="00635E3C"/>
    <w:rsid w:val="00657ECC"/>
    <w:rsid w:val="0066376F"/>
    <w:rsid w:val="00674C2B"/>
    <w:rsid w:val="006828E3"/>
    <w:rsid w:val="00697407"/>
    <w:rsid w:val="006B7936"/>
    <w:rsid w:val="006D4512"/>
    <w:rsid w:val="006D70BA"/>
    <w:rsid w:val="006F6FD2"/>
    <w:rsid w:val="00707F41"/>
    <w:rsid w:val="007260DF"/>
    <w:rsid w:val="00776BFD"/>
    <w:rsid w:val="00781560"/>
    <w:rsid w:val="007851AA"/>
    <w:rsid w:val="0079071E"/>
    <w:rsid w:val="00793D27"/>
    <w:rsid w:val="007949E9"/>
    <w:rsid w:val="00797409"/>
    <w:rsid w:val="007A177A"/>
    <w:rsid w:val="007B0C91"/>
    <w:rsid w:val="007C6477"/>
    <w:rsid w:val="007F0B6B"/>
    <w:rsid w:val="007F26BA"/>
    <w:rsid w:val="007F6504"/>
    <w:rsid w:val="00815BE3"/>
    <w:rsid w:val="00824B36"/>
    <w:rsid w:val="00843D57"/>
    <w:rsid w:val="00855CB3"/>
    <w:rsid w:val="008919ED"/>
    <w:rsid w:val="008A06CD"/>
    <w:rsid w:val="008B065C"/>
    <w:rsid w:val="008B60CF"/>
    <w:rsid w:val="008C0255"/>
    <w:rsid w:val="008C7540"/>
    <w:rsid w:val="008E4FC4"/>
    <w:rsid w:val="0090689D"/>
    <w:rsid w:val="0091129F"/>
    <w:rsid w:val="009112A2"/>
    <w:rsid w:val="00964ACD"/>
    <w:rsid w:val="00965866"/>
    <w:rsid w:val="00993BC3"/>
    <w:rsid w:val="00A04B5F"/>
    <w:rsid w:val="00A129C9"/>
    <w:rsid w:val="00A231B5"/>
    <w:rsid w:val="00A23236"/>
    <w:rsid w:val="00A574E0"/>
    <w:rsid w:val="00A718FD"/>
    <w:rsid w:val="00AA4BE3"/>
    <w:rsid w:val="00AA6D31"/>
    <w:rsid w:val="00AB317C"/>
    <w:rsid w:val="00AC095E"/>
    <w:rsid w:val="00AC17B8"/>
    <w:rsid w:val="00AC1D6F"/>
    <w:rsid w:val="00AC3245"/>
    <w:rsid w:val="00AC7ABE"/>
    <w:rsid w:val="00AE53C6"/>
    <w:rsid w:val="00B17A43"/>
    <w:rsid w:val="00B21AA1"/>
    <w:rsid w:val="00B64BED"/>
    <w:rsid w:val="00B6510A"/>
    <w:rsid w:val="00B776E1"/>
    <w:rsid w:val="00BD06C9"/>
    <w:rsid w:val="00BF4E76"/>
    <w:rsid w:val="00C170DA"/>
    <w:rsid w:val="00C205F5"/>
    <w:rsid w:val="00C225CF"/>
    <w:rsid w:val="00C35F41"/>
    <w:rsid w:val="00C47C77"/>
    <w:rsid w:val="00C852B1"/>
    <w:rsid w:val="00CA41DA"/>
    <w:rsid w:val="00CC6003"/>
    <w:rsid w:val="00CD5BFB"/>
    <w:rsid w:val="00D1363D"/>
    <w:rsid w:val="00D16C42"/>
    <w:rsid w:val="00D35A7C"/>
    <w:rsid w:val="00D403ED"/>
    <w:rsid w:val="00D4205A"/>
    <w:rsid w:val="00D452AF"/>
    <w:rsid w:val="00D56A49"/>
    <w:rsid w:val="00D57FC9"/>
    <w:rsid w:val="00D646AF"/>
    <w:rsid w:val="00D67461"/>
    <w:rsid w:val="00D715E6"/>
    <w:rsid w:val="00D817AF"/>
    <w:rsid w:val="00D86796"/>
    <w:rsid w:val="00DB1A3F"/>
    <w:rsid w:val="00DC0F30"/>
    <w:rsid w:val="00DE5088"/>
    <w:rsid w:val="00DF42EE"/>
    <w:rsid w:val="00E14532"/>
    <w:rsid w:val="00E17F4A"/>
    <w:rsid w:val="00E3457F"/>
    <w:rsid w:val="00E54128"/>
    <w:rsid w:val="00E61096"/>
    <w:rsid w:val="00E734C4"/>
    <w:rsid w:val="00E947D9"/>
    <w:rsid w:val="00F03FA0"/>
    <w:rsid w:val="00F327AA"/>
    <w:rsid w:val="00F438DA"/>
    <w:rsid w:val="00F576E5"/>
    <w:rsid w:val="00F721A8"/>
    <w:rsid w:val="00FA75D5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79DCE8"/>
  <w15:docId w15:val="{4120F48E-5707-4FD8-9771-6763A88F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06"/>
    <w:pPr>
      <w:spacing w:after="200" w:line="276" w:lineRule="auto"/>
    </w:pPr>
    <w:rPr>
      <w:rFonts w:ascii="Arial" w:eastAsia="Arial" w:hAnsi="Arial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4A06"/>
    <w:rPr>
      <w:rFonts w:ascii="Arial" w:eastAsia="Arial" w:hAnsi="Arial" w:cs="Times New Roman"/>
      <w:sz w:val="21"/>
    </w:rPr>
  </w:style>
  <w:style w:type="paragraph" w:customStyle="1" w:styleId="SUT">
    <w:name w:val="SUT"/>
    <w:basedOn w:val="Normal"/>
    <w:next w:val="DBSPR1"/>
    <w:rsid w:val="00264A06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ST">
    <w:name w:val="DST"/>
    <w:basedOn w:val="Normal"/>
    <w:next w:val="DBSPR1"/>
    <w:rsid w:val="00264A06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BSPRT">
    <w:name w:val="DBS PRT"/>
    <w:basedOn w:val="Normal"/>
    <w:next w:val="DBSART"/>
    <w:autoRedefine/>
    <w:rsid w:val="00264A06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eastAsia="Times New Roman"/>
      <w:caps/>
      <w:sz w:val="20"/>
      <w:szCs w:val="20"/>
    </w:rPr>
  </w:style>
  <w:style w:type="paragraph" w:customStyle="1" w:styleId="DBSART">
    <w:name w:val="DBS ART"/>
    <w:basedOn w:val="Normal"/>
    <w:next w:val="DBSPR1"/>
    <w:autoRedefine/>
    <w:rsid w:val="00264A06"/>
    <w:pPr>
      <w:keepNext/>
      <w:numPr>
        <w:ilvl w:val="3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1"/>
    </w:pPr>
    <w:rPr>
      <w:rFonts w:eastAsia="Times New Roman"/>
      <w:caps/>
      <w:sz w:val="20"/>
      <w:szCs w:val="20"/>
    </w:rPr>
  </w:style>
  <w:style w:type="paragraph" w:customStyle="1" w:styleId="DBSPR1">
    <w:name w:val="DBS PR1"/>
    <w:basedOn w:val="Normal"/>
    <w:autoRedefine/>
    <w:rsid w:val="00674C2B"/>
    <w:pPr>
      <w:numPr>
        <w:ilvl w:val="4"/>
        <w:numId w:val="1"/>
      </w:numPr>
      <w:suppressAutoHyphens/>
      <w:spacing w:before="160" w:after="0" w:line="240" w:lineRule="auto"/>
      <w:jc w:val="both"/>
      <w:outlineLvl w:val="2"/>
    </w:pPr>
    <w:rPr>
      <w:rFonts w:ascii="Times New Roman" w:eastAsia="Times New Roman" w:hAnsi="Times New Roman"/>
      <w:sz w:val="22"/>
    </w:rPr>
  </w:style>
  <w:style w:type="paragraph" w:customStyle="1" w:styleId="DBSPR2">
    <w:name w:val="DBS PR2"/>
    <w:basedOn w:val="Normal"/>
    <w:autoRedefine/>
    <w:rsid w:val="0026478F"/>
    <w:pPr>
      <w:numPr>
        <w:ilvl w:val="5"/>
        <w:numId w:val="1"/>
      </w:numPr>
      <w:tabs>
        <w:tab w:val="left" w:pos="1440"/>
      </w:tabs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/>
      <w:sz w:val="22"/>
    </w:rPr>
  </w:style>
  <w:style w:type="paragraph" w:customStyle="1" w:styleId="DBSPR3">
    <w:name w:val="DBS PR3"/>
    <w:basedOn w:val="Normal"/>
    <w:autoRedefine/>
    <w:rsid w:val="0004257B"/>
    <w:pPr>
      <w:numPr>
        <w:ilvl w:val="6"/>
        <w:numId w:val="1"/>
      </w:numPr>
      <w:tabs>
        <w:tab w:val="left" w:pos="2016"/>
      </w:tabs>
      <w:suppressAutoHyphens/>
      <w:spacing w:before="20" w:after="0" w:line="240" w:lineRule="auto"/>
      <w:jc w:val="both"/>
      <w:outlineLvl w:val="4"/>
    </w:pPr>
    <w:rPr>
      <w:rFonts w:ascii="Times New Roman" w:eastAsia="Times New Roman" w:hAnsi="Times New Roman"/>
      <w:sz w:val="22"/>
    </w:rPr>
  </w:style>
  <w:style w:type="paragraph" w:customStyle="1" w:styleId="DBSPR4">
    <w:name w:val="DBS PR4"/>
    <w:basedOn w:val="Normal"/>
    <w:autoRedefine/>
    <w:rsid w:val="00264A06"/>
    <w:pPr>
      <w:numPr>
        <w:ilvl w:val="7"/>
        <w:numId w:val="1"/>
      </w:numPr>
      <w:tabs>
        <w:tab w:val="left" w:pos="2592"/>
      </w:tabs>
      <w:suppressAutoHyphens/>
      <w:spacing w:before="20" w:after="0" w:line="240" w:lineRule="auto"/>
      <w:jc w:val="both"/>
      <w:outlineLvl w:val="5"/>
    </w:pPr>
    <w:rPr>
      <w:rFonts w:eastAsia="Times New Roman"/>
      <w:sz w:val="20"/>
      <w:szCs w:val="20"/>
    </w:rPr>
  </w:style>
  <w:style w:type="paragraph" w:customStyle="1" w:styleId="DBSPR5">
    <w:name w:val="DBS PR5"/>
    <w:basedOn w:val="Normal"/>
    <w:autoRedefine/>
    <w:rsid w:val="00264A06"/>
    <w:pPr>
      <w:numPr>
        <w:ilvl w:val="8"/>
        <w:numId w:val="1"/>
      </w:numPr>
      <w:tabs>
        <w:tab w:val="left" w:pos="3168"/>
      </w:tabs>
      <w:suppressAutoHyphens/>
      <w:spacing w:before="20" w:after="0" w:line="240" w:lineRule="auto"/>
      <w:jc w:val="both"/>
      <w:outlineLvl w:val="6"/>
    </w:pPr>
    <w:rPr>
      <w:rFonts w:eastAsia="Times New Roman"/>
      <w:sz w:val="20"/>
      <w:szCs w:val="20"/>
    </w:rPr>
  </w:style>
  <w:style w:type="paragraph" w:customStyle="1" w:styleId="DBSEOS">
    <w:name w:val="DBS EOS"/>
    <w:basedOn w:val="Normal"/>
    <w:autoRedefine/>
    <w:rsid w:val="00264A06"/>
    <w:pPr>
      <w:suppressAutoHyphens/>
      <w:spacing w:before="480" w:after="0" w:line="240" w:lineRule="auto"/>
      <w:jc w:val="center"/>
    </w:pPr>
    <w:rPr>
      <w:rFonts w:eastAsia="Times New Roman"/>
      <w:caps/>
      <w:sz w:val="22"/>
      <w:szCs w:val="20"/>
    </w:rPr>
  </w:style>
  <w:style w:type="paragraph" w:customStyle="1" w:styleId="DBSCMT">
    <w:name w:val="DBS CMT"/>
    <w:basedOn w:val="Normal"/>
    <w:autoRedefine/>
    <w:rsid w:val="00264A06"/>
    <w:pPr>
      <w:suppressAutoHyphens/>
      <w:spacing w:before="240" w:after="80" w:line="240" w:lineRule="auto"/>
      <w:jc w:val="both"/>
    </w:pPr>
    <w:rPr>
      <w:rFonts w:eastAsia="Times New Roman"/>
      <w:caps/>
      <w:color w:val="0000FF"/>
      <w:sz w:val="16"/>
      <w:szCs w:val="20"/>
    </w:rPr>
  </w:style>
  <w:style w:type="paragraph" w:customStyle="1" w:styleId="CMT">
    <w:name w:val="CMT"/>
    <w:basedOn w:val="Normal"/>
    <w:link w:val="CMTChar"/>
    <w:rsid w:val="00264A06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 w:val="22"/>
      <w:szCs w:val="20"/>
    </w:rPr>
  </w:style>
  <w:style w:type="character" w:customStyle="1" w:styleId="CMTChar">
    <w:name w:val="CMT Char"/>
    <w:link w:val="CMT"/>
    <w:rsid w:val="00264A06"/>
    <w:rPr>
      <w:rFonts w:ascii="Times New Roman" w:eastAsia="Times New Roman" w:hAnsi="Times New Roman" w:cs="Times New Roman"/>
      <w:vanish/>
      <w:color w:val="0000FF"/>
      <w:szCs w:val="20"/>
    </w:rPr>
  </w:style>
  <w:style w:type="paragraph" w:customStyle="1" w:styleId="ARCATNote">
    <w:name w:val="ARCAT Note"/>
    <w:basedOn w:val="Normal"/>
    <w:autoRedefine/>
    <w:rsid w:val="00264A06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cs="Arial"/>
      <w:vanish/>
      <w:color w:val="FF0000"/>
      <w:sz w:val="22"/>
    </w:rPr>
  </w:style>
  <w:style w:type="character" w:styleId="Hyperlink">
    <w:name w:val="Hyperlink"/>
    <w:rsid w:val="00264A06"/>
    <w:rPr>
      <w:color w:val="0000FF"/>
      <w:u w:val="single"/>
    </w:rPr>
  </w:style>
  <w:style w:type="paragraph" w:customStyle="1" w:styleId="ARCATnote0">
    <w:name w:val="ARCAT note"/>
    <w:uiPriority w:val="99"/>
    <w:rsid w:val="001F138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Article">
    <w:name w:val="ARCAT Article"/>
    <w:uiPriority w:val="99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115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1F1385"/>
    <w:pPr>
      <w:widowControl w:val="0"/>
      <w:autoSpaceDE w:val="0"/>
      <w:autoSpaceDN w:val="0"/>
      <w:adjustRightInd w:val="0"/>
      <w:spacing w:after="0" w:line="240" w:lineRule="auto"/>
      <w:ind w:left="1728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1F1385"/>
    <w:pPr>
      <w:widowControl w:val="0"/>
      <w:autoSpaceDE w:val="0"/>
      <w:autoSpaceDN w:val="0"/>
      <w:adjustRightInd w:val="0"/>
      <w:spacing w:after="0" w:line="240" w:lineRule="auto"/>
      <w:ind w:left="2304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2880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345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03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608" w:hanging="576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6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7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E35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E35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35"/>
    <w:rPr>
      <w:rFonts w:ascii="Segoe UI" w:eastAsia="Arial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06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E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4"/>
    <w:rPr>
      <w:rFonts w:ascii="Arial" w:eastAsia="Arial" w:hAnsi="Arial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3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g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llabs@u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8A83-E3A4-0342-B36F-D0DFFE62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DRYLOK® Siloxane 7 Brick &amp; Masonry Penetrating Sealer (used as a water repellent)</dc:title>
  <dc:subject/>
  <dc:creator>United Gilsonite Laboratories</dc:creator>
  <cp:keywords/>
  <dc:description/>
  <cp:lastModifiedBy>Michele Neary</cp:lastModifiedBy>
  <cp:revision>2</cp:revision>
  <dcterms:created xsi:type="dcterms:W3CDTF">2021-07-09T17:25:00Z</dcterms:created>
  <dcterms:modified xsi:type="dcterms:W3CDTF">2021-07-09T17:25:00Z</dcterms:modified>
  <cp:category/>
</cp:coreProperties>
</file>