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98963" w14:textId="1ADBCBE0" w:rsidR="00793D27" w:rsidRPr="00635E3C" w:rsidRDefault="00635E3C" w:rsidP="00635E3C">
      <w:pPr>
        <w:pStyle w:val="Header"/>
        <w:spacing w:before="1200"/>
        <w:jc w:val="center"/>
        <w:rPr>
          <w:sz w:val="24"/>
        </w:rPr>
      </w:pPr>
      <w:r>
        <w:rPr>
          <w:noProof/>
          <w:sz w:val="24"/>
        </w:rPr>
        <w:drawing>
          <wp:anchor distT="0" distB="0" distL="114300" distR="114300" simplePos="0" relativeHeight="251658240" behindDoc="1" locked="0" layoutInCell="1" allowOverlap="1" wp14:anchorId="6720FCA5" wp14:editId="77893488">
            <wp:simplePos x="0" y="0"/>
            <wp:positionH relativeFrom="column">
              <wp:posOffset>1533525</wp:posOffset>
            </wp:positionH>
            <wp:positionV relativeFrom="paragraph">
              <wp:posOffset>-381000</wp:posOffset>
            </wp:positionV>
            <wp:extent cx="2724150" cy="530520"/>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gl-corporate-logo-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4150" cy="530520"/>
                    </a:xfrm>
                    <a:prstGeom prst="rect">
                      <a:avLst/>
                    </a:prstGeom>
                  </pic:spPr>
                </pic:pic>
              </a:graphicData>
            </a:graphic>
            <wp14:sizeRelH relativeFrom="page">
              <wp14:pctWidth>0</wp14:pctWidth>
            </wp14:sizeRelH>
            <wp14:sizeRelV relativeFrom="page">
              <wp14:pctHeight>0</wp14:pctHeight>
            </wp14:sizeRelV>
          </wp:anchor>
        </w:drawing>
      </w:r>
      <w:r w:rsidR="00264A06" w:rsidRPr="00264A06">
        <w:rPr>
          <w:rFonts w:ascii="Times New Roman" w:hAnsi="Times New Roman"/>
          <w:sz w:val="22"/>
        </w:rPr>
        <w:t>SECTION 0</w:t>
      </w:r>
      <w:r w:rsidR="00D631BC">
        <w:rPr>
          <w:rFonts w:ascii="Times New Roman" w:hAnsi="Times New Roman"/>
          <w:sz w:val="22"/>
        </w:rPr>
        <w:t>9 24 23</w:t>
      </w:r>
    </w:p>
    <w:p w14:paraId="5CB884B0" w14:textId="211BB5F0" w:rsidR="00264A06" w:rsidRDefault="004C3FA8" w:rsidP="00264A06">
      <w:pPr>
        <w:pStyle w:val="Header"/>
        <w:jc w:val="center"/>
        <w:rPr>
          <w:rFonts w:ascii="Times New Roman" w:hAnsi="Times New Roman"/>
          <w:sz w:val="22"/>
        </w:rPr>
      </w:pPr>
      <w:r>
        <w:rPr>
          <w:rFonts w:ascii="Times New Roman" w:hAnsi="Times New Roman"/>
          <w:sz w:val="22"/>
        </w:rPr>
        <w:t xml:space="preserve">Portland </w:t>
      </w:r>
      <w:r w:rsidR="00D631BC">
        <w:rPr>
          <w:rFonts w:ascii="Times New Roman" w:hAnsi="Times New Roman"/>
          <w:sz w:val="22"/>
        </w:rPr>
        <w:t>Cement</w:t>
      </w:r>
      <w:r w:rsidR="00F72454">
        <w:rPr>
          <w:rFonts w:ascii="Times New Roman" w:hAnsi="Times New Roman"/>
          <w:sz w:val="22"/>
        </w:rPr>
        <w:t xml:space="preserve">-Based </w:t>
      </w:r>
      <w:r w:rsidR="00D631BC">
        <w:rPr>
          <w:rFonts w:ascii="Times New Roman" w:hAnsi="Times New Roman"/>
          <w:sz w:val="22"/>
        </w:rPr>
        <w:t>Plaster Exterior Sealed Cladding System</w:t>
      </w:r>
    </w:p>
    <w:p w14:paraId="3F1F7DDF" w14:textId="362CAB01" w:rsidR="00C732FC" w:rsidRDefault="00C732FC" w:rsidP="00264A06">
      <w:pPr>
        <w:pStyle w:val="Header"/>
        <w:jc w:val="center"/>
        <w:rPr>
          <w:rFonts w:ascii="Times New Roman" w:hAnsi="Times New Roman"/>
          <w:sz w:val="22"/>
        </w:rPr>
      </w:pPr>
    </w:p>
    <w:p w14:paraId="6AA91AC7" w14:textId="4C718CED" w:rsidR="00C732FC" w:rsidRPr="00AD5E46" w:rsidRDefault="00C732FC" w:rsidP="00C732FC">
      <w:pPr>
        <w:pStyle w:val="Header"/>
        <w:rPr>
          <w:rFonts w:ascii="Times New Roman" w:hAnsi="Times New Roman"/>
          <w:b/>
          <w:bCs/>
          <w:color w:val="4472C4" w:themeColor="accent1"/>
          <w:sz w:val="22"/>
        </w:rPr>
      </w:pPr>
      <w:r w:rsidRPr="00AD5E46">
        <w:rPr>
          <w:rFonts w:ascii="Times New Roman" w:hAnsi="Times New Roman"/>
          <w:b/>
          <w:bCs/>
          <w:color w:val="4472C4" w:themeColor="accent1"/>
          <w:sz w:val="22"/>
        </w:rPr>
        <w:t>(Notes to Specifier are accessible by pressing the ¶ (pilcrow) key)</w:t>
      </w:r>
    </w:p>
    <w:p w14:paraId="4EE60970" w14:textId="77777777" w:rsidR="00B776E1" w:rsidRPr="008E4FC4" w:rsidRDefault="00B776E1" w:rsidP="00B776E1">
      <w:pPr>
        <w:autoSpaceDE w:val="0"/>
        <w:autoSpaceDN w:val="0"/>
        <w:adjustRightInd w:val="0"/>
        <w:spacing w:after="120" w:line="240" w:lineRule="auto"/>
        <w:rPr>
          <w:rFonts w:ascii="Times New Roman" w:hAnsi="Times New Roman"/>
          <w:vanish/>
          <w:color w:val="2F5496" w:themeColor="accent1" w:themeShade="BF"/>
          <w:sz w:val="22"/>
        </w:rPr>
      </w:pPr>
      <w:r w:rsidRPr="008E4FC4">
        <w:rPr>
          <w:rFonts w:ascii="Times New Roman" w:hAnsi="Times New Roman"/>
          <w:vanish/>
          <w:color w:val="2F5496" w:themeColor="accent1" w:themeShade="BF"/>
          <w:sz w:val="22"/>
        </w:rPr>
        <w:t>**</w:t>
      </w:r>
      <w:r w:rsidR="001F1385" w:rsidRPr="008E4FC4">
        <w:rPr>
          <w:rFonts w:ascii="Times New Roman" w:hAnsi="Times New Roman"/>
          <w:vanish/>
          <w:color w:val="2F5496" w:themeColor="accent1" w:themeShade="BF"/>
          <w:sz w:val="22"/>
        </w:rPr>
        <w:t>NOTE TO SPECIFIER</w:t>
      </w:r>
      <w:r w:rsidRPr="008E4FC4">
        <w:rPr>
          <w:rFonts w:ascii="Times New Roman" w:hAnsi="Times New Roman"/>
          <w:vanish/>
          <w:color w:val="2F5496" w:themeColor="accent1" w:themeShade="BF"/>
          <w:sz w:val="22"/>
        </w:rPr>
        <w:t>**</w:t>
      </w:r>
    </w:p>
    <w:p w14:paraId="57DCE71A" w14:textId="77777777" w:rsidR="00264A06" w:rsidRPr="008E4FC4" w:rsidRDefault="00B776E1" w:rsidP="00793D27">
      <w:pPr>
        <w:autoSpaceDE w:val="0"/>
        <w:autoSpaceDN w:val="0"/>
        <w:adjustRightInd w:val="0"/>
        <w:spacing w:after="120" w:line="240" w:lineRule="auto"/>
        <w:rPr>
          <w:rFonts w:ascii="Times New Roman" w:hAnsi="Times New Roman"/>
          <w:vanish/>
          <w:sz w:val="22"/>
        </w:rPr>
      </w:pPr>
      <w:r w:rsidRPr="008E4FC4">
        <w:rPr>
          <w:rFonts w:ascii="Times New Roman" w:hAnsi="Times New Roman"/>
          <w:vanish/>
          <w:color w:val="2F5496" w:themeColor="accent1" w:themeShade="BF"/>
          <w:sz w:val="22"/>
        </w:rPr>
        <w:t xml:space="preserve">The Purpose of this Guide Specification is to assist the Specifier in developing a Project Specification for the use of products manufactured and distributed by United Gilsonite </w:t>
      </w:r>
      <w:r w:rsidR="00793D27" w:rsidRPr="008E4FC4">
        <w:rPr>
          <w:rFonts w:ascii="Times New Roman" w:hAnsi="Times New Roman"/>
          <w:vanish/>
          <w:color w:val="2F5496" w:themeColor="accent1" w:themeShade="BF"/>
          <w:sz w:val="22"/>
        </w:rPr>
        <w:t>Laboratories (UGL)</w:t>
      </w:r>
      <w:r w:rsidRPr="008E4FC4">
        <w:rPr>
          <w:rFonts w:ascii="Times New Roman" w:hAnsi="Times New Roman"/>
          <w:vanish/>
          <w:color w:val="2F5496" w:themeColor="accent1" w:themeShade="BF"/>
          <w:sz w:val="22"/>
        </w:rPr>
        <w:t>.  This guide has been prepared to be included as part of a complete project manual and is not intended to be a “stand-alone” document.</w:t>
      </w:r>
    </w:p>
    <w:p w14:paraId="509AC7E1" w14:textId="36B1339A" w:rsidR="00264A06" w:rsidRDefault="00793D27" w:rsidP="00793D27">
      <w:pPr>
        <w:autoSpaceDE w:val="0"/>
        <w:autoSpaceDN w:val="0"/>
        <w:adjustRightInd w:val="0"/>
        <w:spacing w:after="120" w:line="240" w:lineRule="auto"/>
        <w:rPr>
          <w:rFonts w:ascii="Times New Roman" w:hAnsi="Times New Roman"/>
          <w:vanish/>
          <w:color w:val="2F5496" w:themeColor="accent1" w:themeShade="BF"/>
          <w:sz w:val="22"/>
        </w:rPr>
      </w:pPr>
      <w:r w:rsidRPr="008E4FC4">
        <w:rPr>
          <w:rFonts w:ascii="Times New Roman" w:hAnsi="Times New Roman"/>
          <w:vanish/>
          <w:color w:val="2F5496" w:themeColor="accent1" w:themeShade="BF"/>
          <w:sz w:val="22"/>
        </w:rPr>
        <w:t xml:space="preserve">This Guide Specification will need to be carefully reviewed and edited by a qualified professional specifier for applicability on the specific project being developed. </w:t>
      </w:r>
    </w:p>
    <w:p w14:paraId="47157DB3" w14:textId="5DE9FCFF" w:rsidR="00BC0B8C" w:rsidRPr="00793D27" w:rsidRDefault="00BC0B8C" w:rsidP="00793D27">
      <w:pPr>
        <w:autoSpaceDE w:val="0"/>
        <w:autoSpaceDN w:val="0"/>
        <w:adjustRightInd w:val="0"/>
        <w:spacing w:after="120" w:line="240" w:lineRule="auto"/>
        <w:rPr>
          <w:rFonts w:ascii="Times New Roman" w:hAnsi="Times New Roman"/>
          <w:color w:val="2F5496" w:themeColor="accent1" w:themeShade="BF"/>
          <w:sz w:val="22"/>
        </w:rPr>
      </w:pPr>
      <w:r>
        <w:rPr>
          <w:rFonts w:ascii="Times New Roman" w:hAnsi="Times New Roman"/>
          <w:vanish/>
          <w:color w:val="2F5496" w:themeColor="accent1" w:themeShade="BF"/>
          <w:sz w:val="22"/>
        </w:rPr>
        <w:t>Portland Cement-Based Plaster systems differ from region</w:t>
      </w:r>
      <w:r w:rsidR="00192A26">
        <w:rPr>
          <w:rFonts w:ascii="Times New Roman" w:hAnsi="Times New Roman"/>
          <w:vanish/>
          <w:color w:val="2F5496" w:themeColor="accent1" w:themeShade="BF"/>
          <w:sz w:val="22"/>
        </w:rPr>
        <w:t>-</w:t>
      </w:r>
      <w:r>
        <w:rPr>
          <w:rFonts w:ascii="Times New Roman" w:hAnsi="Times New Roman"/>
          <w:vanish/>
          <w:color w:val="2F5496" w:themeColor="accent1" w:themeShade="BF"/>
          <w:sz w:val="22"/>
        </w:rPr>
        <w:t>to</w:t>
      </w:r>
      <w:r w:rsidR="00192A26">
        <w:rPr>
          <w:rFonts w:ascii="Times New Roman" w:hAnsi="Times New Roman"/>
          <w:vanish/>
          <w:color w:val="2F5496" w:themeColor="accent1" w:themeShade="BF"/>
          <w:sz w:val="22"/>
        </w:rPr>
        <w:t>-</w:t>
      </w:r>
      <w:r>
        <w:rPr>
          <w:rFonts w:ascii="Times New Roman" w:hAnsi="Times New Roman"/>
          <w:vanish/>
          <w:color w:val="2F5496" w:themeColor="accent1" w:themeShade="BF"/>
          <w:sz w:val="22"/>
        </w:rPr>
        <w:t>region due to regional practices, regionally available products and regional climactic conditions.  The system specified herein is designed predominately for hot/humid climate zones and may or may not be applicable in other areas.  Specifiers are encouraged to consult United Gilsonite Laboratories (UGL) and the other manufacturers listed in this specification for guidance in developing specific regionally applicable specifications.</w:t>
      </w:r>
    </w:p>
    <w:p w14:paraId="5CF2F11B" w14:textId="77777777" w:rsidR="00264A06" w:rsidRPr="00793D27" w:rsidRDefault="00264A06" w:rsidP="00793D27">
      <w:pPr>
        <w:pStyle w:val="DBSPRT"/>
        <w:rPr>
          <w:rFonts w:ascii="Times New Roman" w:hAnsi="Times New Roman"/>
          <w:sz w:val="22"/>
          <w:szCs w:val="22"/>
        </w:rPr>
      </w:pPr>
      <w:r w:rsidRPr="00793D27">
        <w:rPr>
          <w:rFonts w:ascii="Times New Roman" w:hAnsi="Times New Roman"/>
          <w:sz w:val="22"/>
          <w:szCs w:val="22"/>
        </w:rPr>
        <w:t>GENERAL</w:t>
      </w:r>
    </w:p>
    <w:p w14:paraId="6F188800" w14:textId="77777777" w:rsidR="0056381C" w:rsidRDefault="0056381C" w:rsidP="0056381C">
      <w:pPr>
        <w:pStyle w:val="DBSART"/>
        <w:rPr>
          <w:rFonts w:ascii="Times New Roman" w:hAnsi="Times New Roman"/>
          <w:sz w:val="22"/>
          <w:szCs w:val="22"/>
        </w:rPr>
      </w:pPr>
      <w:r>
        <w:rPr>
          <w:rFonts w:ascii="Times New Roman" w:hAnsi="Times New Roman"/>
          <w:sz w:val="22"/>
          <w:szCs w:val="22"/>
        </w:rPr>
        <w:t>RELATED DOCUMENTS</w:t>
      </w:r>
    </w:p>
    <w:p w14:paraId="1B26571F" w14:textId="77777777" w:rsidR="0056381C" w:rsidRPr="0056381C" w:rsidRDefault="0056381C" w:rsidP="004A2650">
      <w:pPr>
        <w:pStyle w:val="DBSPR1"/>
      </w:pPr>
      <w:r w:rsidRPr="0056381C">
        <w:t>Drawings and general provisions of the Contract, including General and Supplementary Conditions and Division 01 Specification Sections, apply to this Section.</w:t>
      </w:r>
    </w:p>
    <w:p w14:paraId="28E90220"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SUMMARY</w:t>
      </w:r>
    </w:p>
    <w:p w14:paraId="0E035281" w14:textId="77777777" w:rsidR="00264A06" w:rsidRPr="00264A06" w:rsidRDefault="00264A06" w:rsidP="004A2650">
      <w:pPr>
        <w:pStyle w:val="DBSPR1"/>
      </w:pPr>
      <w:r w:rsidRPr="00264A06">
        <w:t>Section Includes:</w:t>
      </w:r>
    </w:p>
    <w:p w14:paraId="5B28CD39" w14:textId="7068E5AD" w:rsidR="00264A06" w:rsidRPr="005A3DD9" w:rsidRDefault="000E653C" w:rsidP="005A3DD9">
      <w:pPr>
        <w:pStyle w:val="DBSCMT"/>
        <w:rPr>
          <w:rFonts w:ascii="Times New Roman" w:hAnsi="Times New Roman"/>
          <w:vanish/>
          <w:sz w:val="22"/>
          <w:szCs w:val="22"/>
        </w:rPr>
      </w:pPr>
      <w:r w:rsidRPr="00AA4BE3">
        <w:rPr>
          <w:rFonts w:ascii="Times New Roman" w:hAnsi="Times New Roman"/>
          <w:vanish/>
          <w:sz w:val="22"/>
          <w:szCs w:val="22"/>
        </w:rPr>
        <w:t>NOTE TO SPECIFIER:</w:t>
      </w:r>
      <w:r w:rsidR="00264A06" w:rsidRPr="00AA4BE3">
        <w:rPr>
          <w:rFonts w:ascii="Times New Roman" w:hAnsi="Times New Roman"/>
          <w:vanish/>
          <w:sz w:val="22"/>
          <w:szCs w:val="22"/>
        </w:rPr>
        <w:t xml:space="preserve">  Delete application not required.</w:t>
      </w:r>
    </w:p>
    <w:p w14:paraId="47B4CF61" w14:textId="18946815" w:rsidR="00B20771" w:rsidRDefault="008C7540" w:rsidP="00B20771">
      <w:pPr>
        <w:pStyle w:val="DBSPR2"/>
      </w:pPr>
      <w:r>
        <w:t>Waterproofing above grade exterior surfaces of concrete</w:t>
      </w:r>
      <w:r w:rsidR="005A3DD9">
        <w:t>.</w:t>
      </w:r>
    </w:p>
    <w:p w14:paraId="6380E592" w14:textId="601445E2" w:rsidR="00D631BC" w:rsidRDefault="00D631BC" w:rsidP="00B20771">
      <w:pPr>
        <w:pStyle w:val="DBSPR2"/>
      </w:pPr>
      <w:r>
        <w:t xml:space="preserve">Installation of </w:t>
      </w:r>
      <w:r w:rsidR="004C3FA8">
        <w:t xml:space="preserve">Portland </w:t>
      </w:r>
      <w:r>
        <w:t>Cement</w:t>
      </w:r>
      <w:r w:rsidR="00F72454">
        <w:t xml:space="preserve">-Based </w:t>
      </w:r>
      <w:r>
        <w:t>Plaster Exterior Sealed Cladding System over wood framing and Oriented Strand Board (OSB) using screws.</w:t>
      </w:r>
    </w:p>
    <w:p w14:paraId="7CB6251D" w14:textId="412A2969" w:rsidR="00D631BC" w:rsidRDefault="00D631BC" w:rsidP="00B20771">
      <w:pPr>
        <w:pStyle w:val="DBSPR2"/>
      </w:pPr>
      <w:r>
        <w:t xml:space="preserve">Installation of </w:t>
      </w:r>
      <w:r w:rsidR="004C3FA8">
        <w:t xml:space="preserve">Portland </w:t>
      </w:r>
      <w:r>
        <w:t>Cement</w:t>
      </w:r>
      <w:r w:rsidR="00F72454">
        <w:t xml:space="preserve">-Based </w:t>
      </w:r>
      <w:r>
        <w:t>Plaster Exterior Sealed Cladding System over wood framing and Oriented Strand</w:t>
      </w:r>
      <w:r w:rsidR="007D0D6C">
        <w:t xml:space="preserve"> Board (OSB) using metal staples.</w:t>
      </w:r>
    </w:p>
    <w:p w14:paraId="4E3E0F84" w14:textId="0EF372B6" w:rsidR="007D0D6C" w:rsidRDefault="007D0D6C" w:rsidP="00B20771">
      <w:pPr>
        <w:pStyle w:val="DBSPR2"/>
      </w:pPr>
      <w:r>
        <w:t xml:space="preserve">Installation of </w:t>
      </w:r>
      <w:r w:rsidR="004C3FA8">
        <w:t xml:space="preserve">Portland </w:t>
      </w:r>
      <w:r>
        <w:t>Cement</w:t>
      </w:r>
      <w:r w:rsidR="00F72454">
        <w:t xml:space="preserve">-Based </w:t>
      </w:r>
      <w:r>
        <w:t>Plaster Exterior Sealed Cladding System over metal framing and glass-mat gypsum sheathing.</w:t>
      </w:r>
    </w:p>
    <w:p w14:paraId="7F4F0CDF" w14:textId="4FED8CC5" w:rsidR="007D0D6C" w:rsidRDefault="007D0D6C" w:rsidP="00B20771">
      <w:pPr>
        <w:pStyle w:val="DBSPR2"/>
      </w:pPr>
      <w:r>
        <w:t xml:space="preserve">Installation of </w:t>
      </w:r>
      <w:r w:rsidR="004C3FA8">
        <w:t xml:space="preserve">Portland </w:t>
      </w:r>
      <w:r>
        <w:t>Cement</w:t>
      </w:r>
      <w:r w:rsidR="00F72454">
        <w:t xml:space="preserve">-Based </w:t>
      </w:r>
      <w:r>
        <w:t xml:space="preserve">Plaster Exterior Sealed Cladding System over </w:t>
      </w:r>
      <w:r w:rsidR="00040EB3">
        <w:t>Masonry</w:t>
      </w:r>
      <w:r>
        <w:t xml:space="preserve"> Blocks</w:t>
      </w:r>
      <w:r w:rsidR="00040EB3">
        <w:t>, Poured Concrete</w:t>
      </w:r>
      <w:r>
        <w:t xml:space="preserve"> or CMU.</w:t>
      </w:r>
    </w:p>
    <w:p w14:paraId="27D4103F" w14:textId="085D5EEA" w:rsidR="00B20771" w:rsidRPr="00AA4BE3" w:rsidRDefault="00B20771" w:rsidP="00B20771">
      <w:pPr>
        <w:pStyle w:val="DBSCMT"/>
        <w:rPr>
          <w:rFonts w:ascii="Times New Roman" w:hAnsi="Times New Roman"/>
          <w:vanish/>
          <w:sz w:val="22"/>
          <w:szCs w:val="22"/>
        </w:rPr>
      </w:pPr>
      <w:r w:rsidRPr="00AA4BE3">
        <w:rPr>
          <w:rFonts w:ascii="Times New Roman" w:hAnsi="Times New Roman"/>
          <w:vanish/>
          <w:sz w:val="22"/>
          <w:szCs w:val="22"/>
        </w:rPr>
        <w:t xml:space="preserve">NOTE TO SPECIFIER:  Delete </w:t>
      </w:r>
      <w:r>
        <w:rPr>
          <w:rFonts w:ascii="Times New Roman" w:hAnsi="Times New Roman"/>
          <w:vanish/>
          <w:sz w:val="22"/>
          <w:szCs w:val="22"/>
        </w:rPr>
        <w:t>SECTIONS BELOW NOT RELEVANT TO THIS PROJECT; ADD OTHERS AS REQUIRED</w:t>
      </w:r>
      <w:r w:rsidRPr="00AA4BE3">
        <w:rPr>
          <w:rFonts w:ascii="Times New Roman" w:hAnsi="Times New Roman"/>
          <w:vanish/>
          <w:sz w:val="22"/>
          <w:szCs w:val="22"/>
        </w:rPr>
        <w:t>.</w:t>
      </w:r>
    </w:p>
    <w:p w14:paraId="1918D0AA" w14:textId="5C7481FC" w:rsidR="007260DF" w:rsidRDefault="00264A06" w:rsidP="004A2650">
      <w:pPr>
        <w:pStyle w:val="DBSPR1"/>
      </w:pPr>
      <w:r w:rsidRPr="00264A06">
        <w:t>Related Sections:</w:t>
      </w:r>
    </w:p>
    <w:p w14:paraId="6809D3EF" w14:textId="77777777" w:rsidR="00264A06" w:rsidRDefault="00345FB1" w:rsidP="007949E9">
      <w:pPr>
        <w:pStyle w:val="DBSPR2"/>
      </w:pPr>
      <w:r>
        <w:t>Section 04 21 00 – Masonry Assemblies Unit Masonry.</w:t>
      </w:r>
    </w:p>
    <w:p w14:paraId="5C147148" w14:textId="7CAB76C9" w:rsidR="00345FB1" w:rsidRDefault="00345FB1" w:rsidP="007949E9">
      <w:pPr>
        <w:pStyle w:val="DBSPR2"/>
      </w:pPr>
      <w:r>
        <w:t xml:space="preserve">Section 04 </w:t>
      </w:r>
      <w:r w:rsidR="005856BC">
        <w:t>22 00</w:t>
      </w:r>
      <w:r w:rsidR="0056381C">
        <w:t xml:space="preserve"> – Concrete Unit Masonry</w:t>
      </w:r>
      <w:r w:rsidR="00B508F4">
        <w:t>.</w:t>
      </w:r>
    </w:p>
    <w:p w14:paraId="2273AD8B" w14:textId="77777777" w:rsidR="00B508F4" w:rsidRDefault="007D0D6C" w:rsidP="007949E9">
      <w:pPr>
        <w:pStyle w:val="DBSPR2"/>
      </w:pPr>
      <w:r>
        <w:t>Section 05 40 00 – Light Gauge Cold-Formed Steel Framing</w:t>
      </w:r>
      <w:r w:rsidR="00B508F4">
        <w:t>.</w:t>
      </w:r>
    </w:p>
    <w:p w14:paraId="04DB2484" w14:textId="6614896F" w:rsidR="00B508F4" w:rsidRDefault="00B508F4" w:rsidP="007949E9">
      <w:pPr>
        <w:pStyle w:val="DBSPR2"/>
      </w:pPr>
      <w:r>
        <w:t>Section 06 11 00 – Wood Framed Construction.</w:t>
      </w:r>
    </w:p>
    <w:p w14:paraId="56617896" w14:textId="1BECEF6B" w:rsidR="007D0D6C" w:rsidRDefault="008835DF" w:rsidP="007949E9">
      <w:pPr>
        <w:pStyle w:val="DBSPR2"/>
      </w:pPr>
      <w:r>
        <w:t>Section 06 16 00</w:t>
      </w:r>
      <w:r w:rsidR="00D16CBE">
        <w:t xml:space="preserve"> - </w:t>
      </w:r>
      <w:r>
        <w:t>Sheathing.</w:t>
      </w:r>
    </w:p>
    <w:p w14:paraId="2C3B364D" w14:textId="6C1D3A7A" w:rsidR="008835DF" w:rsidRPr="00345FB1" w:rsidRDefault="008835DF" w:rsidP="007949E9">
      <w:pPr>
        <w:pStyle w:val="DBSPR2"/>
      </w:pPr>
      <w:r>
        <w:t xml:space="preserve">Section 09 </w:t>
      </w:r>
      <w:r w:rsidR="005A3DD9">
        <w:t>91 13 – Exterior Painting</w:t>
      </w:r>
    </w:p>
    <w:p w14:paraId="174AC1DB" w14:textId="77777777" w:rsidR="00264A06" w:rsidRPr="00264A06" w:rsidRDefault="007949E9" w:rsidP="00264A06">
      <w:pPr>
        <w:pStyle w:val="DBSART"/>
        <w:rPr>
          <w:rFonts w:ascii="Times New Roman" w:hAnsi="Times New Roman"/>
          <w:sz w:val="22"/>
          <w:szCs w:val="22"/>
        </w:rPr>
      </w:pPr>
      <w:r>
        <w:rPr>
          <w:rFonts w:ascii="Times New Roman" w:hAnsi="Times New Roman"/>
          <w:sz w:val="22"/>
          <w:szCs w:val="22"/>
        </w:rPr>
        <w:t>references</w:t>
      </w:r>
    </w:p>
    <w:p w14:paraId="29FBBB36" w14:textId="77777777" w:rsidR="00264A06" w:rsidRDefault="007949E9" w:rsidP="004A2650">
      <w:pPr>
        <w:pStyle w:val="DBSPR1"/>
      </w:pPr>
      <w:r>
        <w:t>ASTM International (ASTM)</w:t>
      </w:r>
    </w:p>
    <w:p w14:paraId="5560CFC5" w14:textId="0595A899" w:rsidR="00D16CBE" w:rsidRDefault="00E21027" w:rsidP="00D16CBE">
      <w:pPr>
        <w:pStyle w:val="DBSPR2"/>
      </w:pPr>
      <w:r>
        <w:t xml:space="preserve">ASTM C150 </w:t>
      </w:r>
      <w:r w:rsidR="00D16CBE">
        <w:t>–</w:t>
      </w:r>
      <w:r>
        <w:t xml:space="preserve"> </w:t>
      </w:r>
      <w:r w:rsidR="00D16CBE">
        <w:t>Standard Specification for Portland Cement.</w:t>
      </w:r>
    </w:p>
    <w:p w14:paraId="22A87F60" w14:textId="57993A83" w:rsidR="00B44BDA" w:rsidRDefault="00B44BDA" w:rsidP="00B44BDA">
      <w:pPr>
        <w:pStyle w:val="DBSPR2"/>
      </w:pPr>
      <w:r>
        <w:t>ASTM C207 – Standard Specification for Hydrated Lime for Masonry Purposes.</w:t>
      </w:r>
    </w:p>
    <w:p w14:paraId="352906BA" w14:textId="7C4B6E2E" w:rsidR="00D16CBE" w:rsidRDefault="007A7184" w:rsidP="007949E9">
      <w:pPr>
        <w:pStyle w:val="DBSPR2"/>
      </w:pPr>
      <w:r>
        <w:t>ASTM C847 – Standard Specification for Metal Lath.</w:t>
      </w:r>
    </w:p>
    <w:p w14:paraId="74CED105" w14:textId="6BAEE381" w:rsidR="00A95683" w:rsidRDefault="00A95683" w:rsidP="007949E9">
      <w:pPr>
        <w:pStyle w:val="DBSPR2"/>
      </w:pPr>
      <w:r>
        <w:t>ASTM C897 – Standard Specification for Aggregate for Job-Mixed Portland Cement-Based Plasters.</w:t>
      </w:r>
    </w:p>
    <w:p w14:paraId="2F5AAB06" w14:textId="697D0A90" w:rsidR="008136E8" w:rsidRDefault="008136E8" w:rsidP="007949E9">
      <w:pPr>
        <w:pStyle w:val="DBSPR2"/>
      </w:pPr>
      <w:r>
        <w:t>ASTM C920 – Standard Specification for Elastomeric Sealants.</w:t>
      </w:r>
    </w:p>
    <w:p w14:paraId="392DBFF4" w14:textId="769DCB12" w:rsidR="007A7184" w:rsidRDefault="007A7184" w:rsidP="007949E9">
      <w:pPr>
        <w:pStyle w:val="DBSPR2"/>
      </w:pPr>
      <w:r>
        <w:t xml:space="preserve">ASTM C926 </w:t>
      </w:r>
      <w:r w:rsidR="008F5E65">
        <w:t>–</w:t>
      </w:r>
      <w:r>
        <w:t xml:space="preserve"> </w:t>
      </w:r>
      <w:r w:rsidR="008F5E65">
        <w:t>Standard Specification for Application of Portland Cement-Based Plaster.</w:t>
      </w:r>
    </w:p>
    <w:p w14:paraId="77536D5B" w14:textId="08B9A549" w:rsidR="008F5E65" w:rsidRDefault="008F5E65" w:rsidP="007949E9">
      <w:pPr>
        <w:pStyle w:val="DBSPR2"/>
      </w:pPr>
      <w:r>
        <w:t>ASTM C933 – Standard Specification for Welded Wire Lath</w:t>
      </w:r>
      <w:r w:rsidR="00A95683">
        <w:t>.</w:t>
      </w:r>
    </w:p>
    <w:p w14:paraId="62ECA3BE" w14:textId="550690F3" w:rsidR="007A7184" w:rsidRDefault="007A7184" w:rsidP="007949E9">
      <w:pPr>
        <w:pStyle w:val="DBSPR2"/>
      </w:pPr>
      <w:r>
        <w:lastRenderedPageBreak/>
        <w:t>ASTM C1032 – Standard Specification for Woven Wire Plaster Base.</w:t>
      </w:r>
    </w:p>
    <w:p w14:paraId="77F3934A" w14:textId="773434EF" w:rsidR="00A95683" w:rsidRDefault="00A95683" w:rsidP="007949E9">
      <w:pPr>
        <w:pStyle w:val="DBSPR2"/>
      </w:pPr>
      <w:r>
        <w:t>ASTM C1063 – Standard Specification for the Installation of Lathing and Furring to Receive Interior and Exterior Portland Cement-Based Plaster.</w:t>
      </w:r>
    </w:p>
    <w:p w14:paraId="28DF9AE1" w14:textId="4E42D79A" w:rsidR="00170192" w:rsidRDefault="00170192" w:rsidP="007949E9">
      <w:pPr>
        <w:pStyle w:val="DBSPR2"/>
      </w:pPr>
      <w:r>
        <w:t>ASTM C1787 – Standard Specification for Installation of Non-Metallic Plaster Bases (Lath) Used with Portland Cement-Based Plaster in Vertical Wall Applications.</w:t>
      </w:r>
    </w:p>
    <w:p w14:paraId="75560E2D" w14:textId="358C9619" w:rsidR="00170192" w:rsidRDefault="00170192" w:rsidP="007949E9">
      <w:pPr>
        <w:pStyle w:val="DBSPR2"/>
      </w:pPr>
      <w:r>
        <w:t>ASTM C1861 – Standard Specification for Lathing and Furring Accessories, and Fasteners, for Interior and Exterior Portland Cement-Based Plasters.</w:t>
      </w:r>
    </w:p>
    <w:p w14:paraId="65DDA3CC" w14:textId="18EDD82F" w:rsidR="00DC35AF" w:rsidRDefault="007949E9" w:rsidP="00B44BDA">
      <w:pPr>
        <w:pStyle w:val="DBSPR2"/>
      </w:pPr>
      <w:r w:rsidRPr="007949E9">
        <w:t>ASTM</w:t>
      </w:r>
      <w:r w:rsidR="00A95683">
        <w:t xml:space="preserve"> </w:t>
      </w:r>
      <w:r w:rsidRPr="007949E9">
        <w:t>D16</w:t>
      </w:r>
      <w:r w:rsidR="00A95683">
        <w:t xml:space="preserve"> </w:t>
      </w:r>
      <w:r w:rsidRPr="007949E9">
        <w:t>– Standard Terminology for Paint, Related Coatings, Materials and Applications</w:t>
      </w:r>
      <w:r w:rsidR="00DC35AF">
        <w:t>.</w:t>
      </w:r>
    </w:p>
    <w:p w14:paraId="0C42B1E9" w14:textId="35087367" w:rsidR="004D3145" w:rsidRDefault="004D3145" w:rsidP="00D16CBE">
      <w:pPr>
        <w:pStyle w:val="DBSPR2"/>
      </w:pPr>
      <w:r>
        <w:t>ASTM D6904 – Standard Practice for Resistance to Wind-Driven Rain for Exterior Coatings Applied to Masonry.</w:t>
      </w:r>
    </w:p>
    <w:p w14:paraId="2040108F" w14:textId="69281EBD" w:rsidR="00A95683" w:rsidRDefault="00A95683" w:rsidP="004A2650">
      <w:pPr>
        <w:pStyle w:val="DBSPR1"/>
      </w:pPr>
      <w:r>
        <w:t>Florida Lath and Plater Bureau (FLAPB)</w:t>
      </w:r>
    </w:p>
    <w:p w14:paraId="503D63A4" w14:textId="10750E34" w:rsidR="00A95683" w:rsidRDefault="00A95683" w:rsidP="00F53C2A">
      <w:pPr>
        <w:pStyle w:val="DBSPR2"/>
      </w:pPr>
      <w:r>
        <w:t>TB-ST 02-18 – Stucco on Block</w:t>
      </w:r>
      <w:r w:rsidR="005754A2">
        <w:t>.</w:t>
      </w:r>
    </w:p>
    <w:p w14:paraId="21C85FA3" w14:textId="0A684519" w:rsidR="00A404AD" w:rsidRDefault="00A404AD" w:rsidP="00A404AD">
      <w:pPr>
        <w:pStyle w:val="DBSPR1"/>
      </w:pPr>
      <w:r>
        <w:t>The Stucco Institute</w:t>
      </w:r>
    </w:p>
    <w:p w14:paraId="5D2F94B7" w14:textId="73BFB0CB" w:rsidR="00A404AD" w:rsidRDefault="00A404AD" w:rsidP="00A404AD">
      <w:pPr>
        <w:pStyle w:val="DBSPR2"/>
      </w:pPr>
      <w:r>
        <w:t>SCS – 01 Sealed Cladding System Installation Manual.</w:t>
      </w:r>
    </w:p>
    <w:p w14:paraId="77A563E6" w14:textId="4FA27956" w:rsidR="00264A06" w:rsidRPr="006D70BA" w:rsidRDefault="0090689D" w:rsidP="006D70BA">
      <w:pPr>
        <w:pStyle w:val="DBSART"/>
        <w:rPr>
          <w:rFonts w:ascii="Times New Roman" w:hAnsi="Times New Roman"/>
          <w:sz w:val="22"/>
          <w:szCs w:val="22"/>
        </w:rPr>
      </w:pPr>
      <w:r>
        <w:rPr>
          <w:rFonts w:ascii="Times New Roman" w:hAnsi="Times New Roman"/>
          <w:sz w:val="22"/>
          <w:szCs w:val="22"/>
        </w:rPr>
        <w:t xml:space="preserve">ACTION </w:t>
      </w:r>
      <w:r w:rsidR="00264A06" w:rsidRPr="00264A06">
        <w:rPr>
          <w:rFonts w:ascii="Times New Roman" w:hAnsi="Times New Roman"/>
          <w:sz w:val="22"/>
          <w:szCs w:val="22"/>
        </w:rPr>
        <w:t>SUBMITTALS</w:t>
      </w:r>
    </w:p>
    <w:p w14:paraId="6CADF51F" w14:textId="77777777" w:rsidR="00264A06" w:rsidRDefault="00264A06" w:rsidP="004A2650">
      <w:pPr>
        <w:pStyle w:val="DBSPR1"/>
      </w:pPr>
      <w:r w:rsidRPr="00264A06">
        <w:t xml:space="preserve">Product Data:  </w:t>
      </w:r>
      <w:r w:rsidR="006D70BA">
        <w:t>For each type of product</w:t>
      </w:r>
      <w:r w:rsidRPr="00264A06">
        <w:t>.</w:t>
      </w:r>
    </w:p>
    <w:p w14:paraId="68A193CE" w14:textId="671EED0A" w:rsidR="006D70BA" w:rsidRDefault="006D70BA" w:rsidP="006D70BA">
      <w:pPr>
        <w:pStyle w:val="DBSPR2"/>
      </w:pPr>
      <w:r>
        <w:t xml:space="preserve">Include construction details, materials descriptions and </w:t>
      </w:r>
      <w:r w:rsidR="00021304">
        <w:t>tested physical properties.</w:t>
      </w:r>
    </w:p>
    <w:p w14:paraId="19B03542" w14:textId="77777777" w:rsidR="00021304" w:rsidRPr="00264A06" w:rsidRDefault="00021304" w:rsidP="006D70BA">
      <w:pPr>
        <w:pStyle w:val="DBSPR2"/>
      </w:pPr>
      <w:r>
        <w:t xml:space="preserve">Include manufacturer’s instructions for evaluating, </w:t>
      </w:r>
      <w:proofErr w:type="gramStart"/>
      <w:r>
        <w:t>preparing</w:t>
      </w:r>
      <w:proofErr w:type="gramEnd"/>
      <w:r>
        <w:t xml:space="preserve"> and treating substrate.</w:t>
      </w:r>
    </w:p>
    <w:p w14:paraId="17F7DC47" w14:textId="77777777" w:rsidR="00264A06" w:rsidRDefault="00267E35" w:rsidP="004A2650">
      <w:pPr>
        <w:pStyle w:val="DBSPR1"/>
      </w:pPr>
      <w:r>
        <w:t>Shop Drawings:</w:t>
      </w:r>
    </w:p>
    <w:p w14:paraId="1ACA4538" w14:textId="65DDAFF9" w:rsidR="00267E35" w:rsidRPr="00264A06" w:rsidRDefault="00267E35" w:rsidP="00267E35">
      <w:pPr>
        <w:pStyle w:val="DBSPR2"/>
      </w:pPr>
      <w:r>
        <w:t xml:space="preserve">Show locations and extent of </w:t>
      </w:r>
      <w:r w:rsidR="00572ACC">
        <w:t xml:space="preserve">Portland </w:t>
      </w:r>
      <w:r w:rsidR="00486529">
        <w:t>C</w:t>
      </w:r>
      <w:r w:rsidR="00572ACC">
        <w:t>ement</w:t>
      </w:r>
      <w:r w:rsidR="00F72454">
        <w:t>-Base</w:t>
      </w:r>
      <w:r w:rsidR="000D659A">
        <w:t>d</w:t>
      </w:r>
      <w:r w:rsidR="00F72454">
        <w:t xml:space="preserve"> </w:t>
      </w:r>
      <w:r w:rsidR="00572ACC">
        <w:t>Plaster Sealed Cladding System</w:t>
      </w:r>
      <w:r w:rsidR="00510071">
        <w:t>.</w:t>
      </w:r>
    </w:p>
    <w:p w14:paraId="5CCE3C60" w14:textId="77777777" w:rsidR="00264A06" w:rsidRPr="00264A06" w:rsidRDefault="00267E35" w:rsidP="004A2650">
      <w:pPr>
        <w:pStyle w:val="DBSPR1"/>
      </w:pPr>
      <w:r>
        <w:t>Samples</w:t>
      </w:r>
      <w:r w:rsidR="00264A06" w:rsidRPr="00264A06">
        <w:t>:</w:t>
      </w:r>
    </w:p>
    <w:p w14:paraId="6EEF1034" w14:textId="071D6F96" w:rsidR="00264A06" w:rsidRDefault="00472BE8" w:rsidP="007949E9">
      <w:pPr>
        <w:pStyle w:val="DBSPR2"/>
      </w:pPr>
      <w:r>
        <w:t xml:space="preserve">For each </w:t>
      </w:r>
      <w:r w:rsidR="00592379">
        <w:t xml:space="preserve">individual component </w:t>
      </w:r>
      <w:r>
        <w:t>product specified</w:t>
      </w:r>
      <w:r w:rsidR="00592379">
        <w:t>, samples shall be submitted upon request.</w:t>
      </w:r>
    </w:p>
    <w:p w14:paraId="4C6A2D98" w14:textId="12227731" w:rsidR="00592379" w:rsidRPr="00264A06" w:rsidRDefault="00592379" w:rsidP="007949E9">
      <w:pPr>
        <w:pStyle w:val="DBSPR2"/>
      </w:pPr>
      <w:r>
        <w:t>Samples of final assembled system with finish coat shall be 12 inches by 12 inches.</w:t>
      </w:r>
    </w:p>
    <w:p w14:paraId="644D9938"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QUALITY ASSURANCE</w:t>
      </w:r>
    </w:p>
    <w:p w14:paraId="4C517331" w14:textId="77777777" w:rsidR="00264A06" w:rsidRPr="00264A06" w:rsidRDefault="00264A06" w:rsidP="004A2650">
      <w:pPr>
        <w:pStyle w:val="DBSPR1"/>
      </w:pPr>
      <w:r w:rsidRPr="00264A06">
        <w:t>Qualifications:</w:t>
      </w:r>
    </w:p>
    <w:p w14:paraId="6BBD01C7" w14:textId="77777777" w:rsidR="00264A06" w:rsidRPr="00264A06" w:rsidRDefault="00264A06" w:rsidP="007949E9">
      <w:pPr>
        <w:pStyle w:val="DBSPR2"/>
      </w:pPr>
      <w:r w:rsidRPr="00264A06">
        <w:t>Manufacturer Qualifications:  Company with minimum 15 years of experience in manufacturing of specified products and systems.</w:t>
      </w:r>
    </w:p>
    <w:p w14:paraId="4CFA2D79" w14:textId="4E76D463" w:rsidR="00264A06" w:rsidRPr="00264A06" w:rsidRDefault="00264A06" w:rsidP="007949E9">
      <w:pPr>
        <w:pStyle w:val="DBSPR2"/>
      </w:pPr>
      <w:r w:rsidRPr="00264A06">
        <w:t xml:space="preserve">Applicator Qualifications:  Company with minimum of 5 </w:t>
      </w:r>
      <w:r w:rsidR="0053027D" w:rsidRPr="00264A06">
        <w:t>years’ experience</w:t>
      </w:r>
      <w:r w:rsidRPr="00264A06">
        <w:t xml:space="preserve"> in application of </w:t>
      </w:r>
      <w:r w:rsidR="00572ACC">
        <w:t>Portland cement</w:t>
      </w:r>
      <w:r w:rsidR="005440D3">
        <w:t>-based</w:t>
      </w:r>
      <w:r w:rsidR="00572ACC">
        <w:t xml:space="preserve"> plaster</w:t>
      </w:r>
      <w:r w:rsidR="00AC7ABE">
        <w:t xml:space="preserve"> as specified in this section </w:t>
      </w:r>
      <w:r w:rsidRPr="00264A06">
        <w:t xml:space="preserve">on projects of similar size and </w:t>
      </w:r>
      <w:proofErr w:type="gramStart"/>
      <w:r w:rsidRPr="00264A06">
        <w:t>scope, and</w:t>
      </w:r>
      <w:proofErr w:type="gramEnd"/>
      <w:r w:rsidRPr="00264A06">
        <w:t xml:space="preserve"> </w:t>
      </w:r>
      <w:r w:rsidR="008B60CF">
        <w:t xml:space="preserve">employs installers and supervisors who </w:t>
      </w:r>
      <w:r w:rsidR="00572ACC">
        <w:t xml:space="preserve">have completed certification </w:t>
      </w:r>
      <w:r w:rsidR="008B60CF">
        <w:t>train</w:t>
      </w:r>
      <w:r w:rsidR="00572ACC">
        <w:t>ing</w:t>
      </w:r>
      <w:r w:rsidR="008B60CF">
        <w:t xml:space="preserve"> by </w:t>
      </w:r>
      <w:r w:rsidR="00572ACC">
        <w:t xml:space="preserve">or from </w:t>
      </w:r>
      <w:r w:rsidR="00511E00">
        <w:t xml:space="preserve">organizations </w:t>
      </w:r>
      <w:r w:rsidRPr="00264A06">
        <w:t>acceptable</w:t>
      </w:r>
      <w:r w:rsidR="00572ACC">
        <w:t xml:space="preserve"> </w:t>
      </w:r>
      <w:r w:rsidRPr="00264A06">
        <w:t>to product manufacturer</w:t>
      </w:r>
      <w:r w:rsidR="00511E00">
        <w:t>s</w:t>
      </w:r>
      <w:r w:rsidRPr="00264A06">
        <w:t>.</w:t>
      </w:r>
    </w:p>
    <w:p w14:paraId="34AF504D" w14:textId="77777777" w:rsidR="00264A06" w:rsidRPr="00264A06" w:rsidRDefault="00264A06" w:rsidP="00C47C77">
      <w:pPr>
        <w:pStyle w:val="DBSPR3"/>
      </w:pPr>
      <w:r w:rsidRPr="00264A06">
        <w:t>Successful completion of a minimum of 5 projects of similar size and complexity to specified Work.</w:t>
      </w:r>
    </w:p>
    <w:p w14:paraId="44A86F8A" w14:textId="77777777" w:rsidR="00264A06" w:rsidRPr="00264A06" w:rsidRDefault="00264A06" w:rsidP="004A2650">
      <w:pPr>
        <w:pStyle w:val="DBSPR1"/>
      </w:pPr>
      <w:r w:rsidRPr="00264A06">
        <w:t xml:space="preserve">Field </w:t>
      </w:r>
      <w:r w:rsidR="008B60CF">
        <w:t>Mock-up</w:t>
      </w:r>
      <w:r w:rsidRPr="00264A06">
        <w:t>:</w:t>
      </w:r>
    </w:p>
    <w:p w14:paraId="0CCBEB9C" w14:textId="77777777" w:rsidR="00264A06" w:rsidRPr="00264A06" w:rsidRDefault="00264A06" w:rsidP="007949E9">
      <w:pPr>
        <w:pStyle w:val="DBSPR2"/>
      </w:pPr>
      <w:r w:rsidRPr="00264A06">
        <w:t xml:space="preserve">Install at Project site or pre-selected area of building an area for field </w:t>
      </w:r>
      <w:r w:rsidR="008B60CF">
        <w:t>mock-up</w:t>
      </w:r>
      <w:r w:rsidRPr="00264A06">
        <w:t>, as directed by Architect.</w:t>
      </w:r>
    </w:p>
    <w:p w14:paraId="061A776C" w14:textId="77777777" w:rsidR="00264A06" w:rsidRPr="00264A06" w:rsidRDefault="00264A06" w:rsidP="007949E9">
      <w:pPr>
        <w:pStyle w:val="DBSPR2"/>
      </w:pPr>
      <w:r w:rsidRPr="00264A06">
        <w:t>Apply material in strict accordance with manufacturer’s written application instructions.</w:t>
      </w:r>
    </w:p>
    <w:p w14:paraId="4064231B" w14:textId="66246A65" w:rsidR="00264A06" w:rsidRDefault="00264A06" w:rsidP="007949E9">
      <w:pPr>
        <w:pStyle w:val="DBSPR2"/>
      </w:pPr>
      <w:r w:rsidRPr="00264A06">
        <w:t xml:space="preserve">Manufacturer’s representative or designated representative will review technical </w:t>
      </w:r>
      <w:proofErr w:type="gramStart"/>
      <w:r w:rsidRPr="00264A06">
        <w:t>aspects;</w:t>
      </w:r>
      <w:proofErr w:type="gramEnd"/>
      <w:r w:rsidRPr="00264A06">
        <w:t xml:space="preserve"> surface preparation, application, and workmanship.</w:t>
      </w:r>
    </w:p>
    <w:p w14:paraId="1E12A1F9" w14:textId="1AAD8939" w:rsidR="00AD5E46" w:rsidRPr="00264A06" w:rsidRDefault="00AD5E46" w:rsidP="007949E9">
      <w:pPr>
        <w:pStyle w:val="DBSPR2"/>
      </w:pPr>
      <w:r>
        <w:t>Field mock-up will include sample terminations, penetrations, control-joints, and other construction details.</w:t>
      </w:r>
    </w:p>
    <w:p w14:paraId="5CA3977A" w14:textId="3D7FAD34" w:rsidR="00264A06" w:rsidRPr="00264A06" w:rsidRDefault="00264A06" w:rsidP="007949E9">
      <w:pPr>
        <w:pStyle w:val="DBSPR2"/>
      </w:pPr>
      <w:r w:rsidRPr="00264A06">
        <w:t xml:space="preserve">Field </w:t>
      </w:r>
      <w:r w:rsidR="00AD5E46">
        <w:t>mock-up</w:t>
      </w:r>
      <w:r w:rsidRPr="00264A06">
        <w:t xml:space="preserve"> will be standard for judging workmanship on remainder of Project.</w:t>
      </w:r>
    </w:p>
    <w:p w14:paraId="0AF706E7" w14:textId="77777777" w:rsidR="00264A06" w:rsidRPr="00264A06" w:rsidRDefault="00264A06" w:rsidP="007949E9">
      <w:pPr>
        <w:pStyle w:val="DBSPR2"/>
      </w:pPr>
      <w:r w:rsidRPr="00264A06">
        <w:lastRenderedPageBreak/>
        <w:t xml:space="preserve">Maintain field </w:t>
      </w:r>
      <w:r w:rsidR="008B60CF">
        <w:t>mock-up</w:t>
      </w:r>
      <w:r w:rsidRPr="00264A06">
        <w:t xml:space="preserve"> during construction for workmanship comparison.</w:t>
      </w:r>
    </w:p>
    <w:p w14:paraId="41D08EC1" w14:textId="77777777" w:rsidR="00264A06" w:rsidRPr="00264A06" w:rsidRDefault="00264A06" w:rsidP="007949E9">
      <w:pPr>
        <w:pStyle w:val="DBSPR2"/>
      </w:pPr>
      <w:r w:rsidRPr="00264A06">
        <w:t xml:space="preserve">Do not alter, move, or destroy field </w:t>
      </w:r>
      <w:r w:rsidR="008B60CF">
        <w:t>mock-up</w:t>
      </w:r>
      <w:r w:rsidRPr="00264A06">
        <w:t xml:space="preserve"> until Work is completed and approved by Architect.</w:t>
      </w:r>
    </w:p>
    <w:p w14:paraId="79015CD9" w14:textId="0E7618B1" w:rsidR="00264A06" w:rsidRDefault="00264A06" w:rsidP="007949E9">
      <w:pPr>
        <w:pStyle w:val="DBSPR2"/>
      </w:pPr>
      <w:r w:rsidRPr="00264A06">
        <w:t xml:space="preserve">Obtain Architect’s written approval of field </w:t>
      </w:r>
      <w:r w:rsidR="00DB1A3F">
        <w:t>mock-up</w:t>
      </w:r>
      <w:r w:rsidRPr="00264A06">
        <w:t xml:space="preserve"> before start of material application, including approval of aesthetics, color, texture, and appearance.</w:t>
      </w:r>
    </w:p>
    <w:p w14:paraId="639DEEA1" w14:textId="3799845E" w:rsidR="00AD5E46" w:rsidRPr="00264A06" w:rsidRDefault="00AD5E46" w:rsidP="007949E9">
      <w:pPr>
        <w:pStyle w:val="DBSPR2"/>
      </w:pPr>
      <w:r>
        <w:t>Subject to compliance with requirements, field mock-up may become part of the completed Work, if undamaged at time of Substantial Completion.</w:t>
      </w:r>
    </w:p>
    <w:p w14:paraId="4453EFC3"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DELIVERY, STORAGE, AND HANDLING</w:t>
      </w:r>
    </w:p>
    <w:p w14:paraId="24C0298B" w14:textId="77777777" w:rsidR="00264A06" w:rsidRPr="00264A06" w:rsidRDefault="00264A06" w:rsidP="004A2650">
      <w:pPr>
        <w:pStyle w:val="DBSPR1"/>
      </w:pPr>
      <w:r w:rsidRPr="00264A06">
        <w:t>Comply with manufacturer’s ordering instructions and lead-time requirements to avoid construction delays.</w:t>
      </w:r>
    </w:p>
    <w:p w14:paraId="7B06791B" w14:textId="4C8319E8" w:rsidR="00264A06" w:rsidRPr="00264A06" w:rsidRDefault="00FC57CC" w:rsidP="004A2650">
      <w:pPr>
        <w:pStyle w:val="DBSPR1"/>
      </w:pPr>
      <w:proofErr w:type="gramStart"/>
      <w:r>
        <w:t>With the exception of</w:t>
      </w:r>
      <w:proofErr w:type="gramEnd"/>
      <w:r>
        <w:t xml:space="preserve"> bulk sand or water, d</w:t>
      </w:r>
      <w:r w:rsidR="00264A06" w:rsidRPr="00264A06">
        <w:t>eliver materials in manufacturer's original, unopened, undamaged containers with identification labels intact.</w:t>
      </w:r>
    </w:p>
    <w:p w14:paraId="4261092E" w14:textId="38B97A27" w:rsidR="00264A06" w:rsidRDefault="00264A06" w:rsidP="004A2650">
      <w:pPr>
        <w:pStyle w:val="DBSPR1"/>
      </w:pPr>
      <w:r w:rsidRPr="00264A06">
        <w:t>Transport and store in unopened containers and keep in clean, dry condition protected from rain, dew,</w:t>
      </w:r>
      <w:r w:rsidR="00FC57CC">
        <w:t xml:space="preserve"> and</w:t>
      </w:r>
      <w:r w:rsidRPr="00264A06">
        <w:t xml:space="preserve"> humidity. </w:t>
      </w:r>
    </w:p>
    <w:p w14:paraId="3E900129" w14:textId="5FD447EA" w:rsidR="00FC57CC" w:rsidRPr="00264A06" w:rsidRDefault="00FC57CC" w:rsidP="004A2650">
      <w:pPr>
        <w:pStyle w:val="DBSPR1"/>
      </w:pPr>
      <w:r>
        <w:t>Do not store bagged containers in direct contact with the ground.</w:t>
      </w:r>
    </w:p>
    <w:p w14:paraId="1FA9F3AB" w14:textId="512F24E1" w:rsidR="00264A06" w:rsidRPr="00264A06" w:rsidRDefault="00264A06" w:rsidP="004A2650">
      <w:pPr>
        <w:pStyle w:val="DBSPR1"/>
      </w:pPr>
      <w:r w:rsidRPr="00264A06">
        <w:t xml:space="preserve">Do not allow </w:t>
      </w:r>
      <w:r w:rsidR="00592379">
        <w:t>liquid product</w:t>
      </w:r>
      <w:r w:rsidRPr="00264A06">
        <w:t xml:space="preserve"> to freeze.</w:t>
      </w:r>
    </w:p>
    <w:p w14:paraId="55F5A550"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PROJECT CONDITIONS</w:t>
      </w:r>
    </w:p>
    <w:p w14:paraId="4BD3BEC3" w14:textId="77777777" w:rsidR="00264A06" w:rsidRPr="00264A06" w:rsidRDefault="00264A06" w:rsidP="004A2650">
      <w:pPr>
        <w:pStyle w:val="DBSPR1"/>
      </w:pPr>
      <w:r w:rsidRPr="00264A06">
        <w:t>Environmental Requirements:</w:t>
      </w:r>
    </w:p>
    <w:p w14:paraId="154A0A5F" w14:textId="1FEEDA9E" w:rsidR="00264A06" w:rsidRDefault="00FC57CC" w:rsidP="007949E9">
      <w:pPr>
        <w:pStyle w:val="DBSPR2"/>
      </w:pPr>
      <w:r>
        <w:t>Portland Cement-Based P</w:t>
      </w:r>
      <w:r w:rsidR="00D244E3">
        <w:t>laster</w:t>
      </w:r>
      <w:r>
        <w:t>: Maintain ambient and surface temperatures above 40 degrees F (4 degrees C) before, during and after application for a minimum of 24 hours.</w:t>
      </w:r>
      <w:r w:rsidR="00D244E3">
        <w:t xml:space="preserve"> Protect from uneven and excessive evaporation. Protect from freezing for a period of not less than 24 hours after set has occurred.</w:t>
      </w:r>
    </w:p>
    <w:p w14:paraId="46CFE361" w14:textId="6F604FCD" w:rsidR="00FC57CC" w:rsidRDefault="00FC57CC" w:rsidP="00D244E3">
      <w:pPr>
        <w:pStyle w:val="DBSPR2"/>
      </w:pPr>
      <w:r>
        <w:t xml:space="preserve">Waterproof Face-Barrier Coating: Do not apply if rain is expected within 24 hours. Do not apply </w:t>
      </w:r>
      <w:r w:rsidRPr="00264A06">
        <w:t xml:space="preserve">above 90 degrees F (32 degrees C) or below </w:t>
      </w:r>
      <w:r>
        <w:t>50</w:t>
      </w:r>
      <w:r w:rsidRPr="00264A06">
        <w:t xml:space="preserve"> degrees F (</w:t>
      </w:r>
      <w:r>
        <w:t>10</w:t>
      </w:r>
      <w:r w:rsidRPr="00264A06">
        <w:t xml:space="preserve"> degrees C) or when temperatures are expected to fall below 40 degrees F (4 degrees C) within 24 hours.</w:t>
      </w:r>
    </w:p>
    <w:p w14:paraId="5CE26FCB" w14:textId="1D747B7C" w:rsidR="00D244E3" w:rsidRDefault="00D244E3" w:rsidP="004A2650">
      <w:pPr>
        <w:pStyle w:val="DBSPR1"/>
      </w:pPr>
      <w:r>
        <w:t>Substrate Preparation:</w:t>
      </w:r>
    </w:p>
    <w:p w14:paraId="18B20670" w14:textId="28F7A1F5" w:rsidR="00D244E3" w:rsidRDefault="00D244E3" w:rsidP="00D244E3">
      <w:pPr>
        <w:pStyle w:val="DBSPR2"/>
      </w:pPr>
      <w:r>
        <w:t>Do not apply Portland Cement-Based Plaster or Waterproof Face-Barrier Coating to substrates whose temperatures are below 40 degrees F (4 degrees C).</w:t>
      </w:r>
    </w:p>
    <w:p w14:paraId="3F0CFE68" w14:textId="587D992B" w:rsidR="00D244E3" w:rsidRDefault="00D244E3" w:rsidP="00D244E3">
      <w:pPr>
        <w:pStyle w:val="DBSPR2"/>
      </w:pPr>
      <w:r>
        <w:t xml:space="preserve">All </w:t>
      </w:r>
      <w:proofErr w:type="gramStart"/>
      <w:r>
        <w:t>wood based</w:t>
      </w:r>
      <w:proofErr w:type="gramEnd"/>
      <w:r>
        <w:t xml:space="preserve"> products shall be dry and have a moisture content below 1</w:t>
      </w:r>
      <w:r w:rsidR="0006737E">
        <w:t>6 percent</w:t>
      </w:r>
      <w:r>
        <w:t>.</w:t>
      </w:r>
    </w:p>
    <w:p w14:paraId="17A80E9D" w14:textId="09BC4DFD" w:rsidR="009952E8" w:rsidRDefault="009952E8" w:rsidP="00D244E3">
      <w:pPr>
        <w:pStyle w:val="DBSPR2"/>
      </w:pPr>
      <w:proofErr w:type="gramStart"/>
      <w:r>
        <w:t>Masonry block,</w:t>
      </w:r>
      <w:proofErr w:type="gramEnd"/>
      <w:r>
        <w:t xml:space="preserve"> poured concrete o</w:t>
      </w:r>
      <w:r w:rsidR="00D70373">
        <w:t>r</w:t>
      </w:r>
      <w:r>
        <w:t xml:space="preserve"> CMU shall be bare and uncoated prior to direct application of </w:t>
      </w:r>
      <w:r w:rsidR="00D70373">
        <w:t>Portland Cement Based Plaster.</w:t>
      </w:r>
    </w:p>
    <w:p w14:paraId="754B351F" w14:textId="1888F916" w:rsidR="00D244E3" w:rsidRDefault="00D244E3" w:rsidP="00D244E3">
      <w:pPr>
        <w:pStyle w:val="DBSPR2"/>
      </w:pPr>
      <w:r>
        <w:t>Masonry block</w:t>
      </w:r>
      <w:r w:rsidR="009952E8">
        <w:t>, poured concrete</w:t>
      </w:r>
      <w:r>
        <w:t xml:space="preserve"> or CMU shall be </w:t>
      </w:r>
      <w:r w:rsidR="0006737E">
        <w:t xml:space="preserve">evenly </w:t>
      </w:r>
      <w:r w:rsidR="006B039D">
        <w:t xml:space="preserve">wet </w:t>
      </w:r>
      <w:r w:rsidR="00D70373">
        <w:t xml:space="preserve">with potable water </w:t>
      </w:r>
      <w:r w:rsidR="0006737E">
        <w:t xml:space="preserve">to a saturated, surface dry condition </w:t>
      </w:r>
      <w:r w:rsidR="006B039D">
        <w:t>prior to application</w:t>
      </w:r>
      <w:r w:rsidR="00040EB3">
        <w:t xml:space="preserve"> of Portland Cement-Based Plaster</w:t>
      </w:r>
      <w:r w:rsidR="006B039D">
        <w:t>.</w:t>
      </w:r>
    </w:p>
    <w:p w14:paraId="547C9595" w14:textId="77777777" w:rsidR="00815BE3" w:rsidRPr="008B065C" w:rsidRDefault="00815BE3" w:rsidP="00815BE3">
      <w:pPr>
        <w:pStyle w:val="DBSART"/>
        <w:rPr>
          <w:rFonts w:ascii="Times New Roman" w:hAnsi="Times New Roman"/>
          <w:sz w:val="22"/>
          <w:szCs w:val="22"/>
        </w:rPr>
      </w:pPr>
      <w:r w:rsidRPr="008B065C">
        <w:rPr>
          <w:rFonts w:ascii="Times New Roman" w:hAnsi="Times New Roman"/>
          <w:sz w:val="22"/>
          <w:szCs w:val="22"/>
        </w:rPr>
        <w:t>WARRANTY</w:t>
      </w:r>
    </w:p>
    <w:p w14:paraId="4A836260" w14:textId="6EECB5E0" w:rsidR="00815BE3" w:rsidRPr="008B065C" w:rsidRDefault="00FC57CC" w:rsidP="004A2650">
      <w:pPr>
        <w:pStyle w:val="DBSPR1"/>
      </w:pPr>
      <w:r>
        <w:t>Waterproof Face Barrier Coating m</w:t>
      </w:r>
      <w:r w:rsidR="00815BE3" w:rsidRPr="008B065C">
        <w:t>anufacturer agrees to replace</w:t>
      </w:r>
      <w:r w:rsidR="008B065C">
        <w:t xml:space="preserve"> </w:t>
      </w:r>
      <w:r w:rsidR="00815BE3" w:rsidRPr="008B065C">
        <w:t xml:space="preserve">product or refund product purchase price if product </w:t>
      </w:r>
      <w:r w:rsidR="008B065C" w:rsidRPr="008B065C">
        <w:t>fails</w:t>
      </w:r>
      <w:r w:rsidR="00815BE3" w:rsidRPr="008B065C">
        <w:t xml:space="preserve"> to provide a waterproof coating</w:t>
      </w:r>
      <w:r w:rsidR="008B065C" w:rsidRPr="008B065C">
        <w:t>.</w:t>
      </w:r>
    </w:p>
    <w:p w14:paraId="2D61D046" w14:textId="66BF649A" w:rsidR="008B065C" w:rsidRPr="008B065C" w:rsidRDefault="008B065C" w:rsidP="008B065C">
      <w:pPr>
        <w:pStyle w:val="DBSPR2"/>
      </w:pPr>
      <w:r w:rsidRPr="008B065C">
        <w:t xml:space="preserve">Warranty Period: </w:t>
      </w:r>
      <w:r w:rsidR="00D16CBE">
        <w:t>15</w:t>
      </w:r>
      <w:r w:rsidRPr="008B065C">
        <w:t xml:space="preserve"> years from application.</w:t>
      </w:r>
    </w:p>
    <w:p w14:paraId="1C7FC747" w14:textId="77777777" w:rsidR="00C47C77" w:rsidRDefault="008919ED" w:rsidP="008B065C">
      <w:pPr>
        <w:pStyle w:val="DBSPR2"/>
      </w:pPr>
      <w:r>
        <w:t>Specific Warranty Limitations:</w:t>
      </w:r>
      <w:r w:rsidR="008B065C" w:rsidRPr="008B065C">
        <w:t xml:space="preserve">  </w:t>
      </w:r>
    </w:p>
    <w:p w14:paraId="6D0CAAF5" w14:textId="0F4FA9B8" w:rsidR="008B065C" w:rsidRDefault="00C47C77" w:rsidP="00972969">
      <w:pPr>
        <w:pStyle w:val="DBSPR3"/>
        <w:jc w:val="left"/>
      </w:pPr>
      <w:r w:rsidRPr="00C47C77">
        <w:t xml:space="preserve">Review manufacturer website: </w:t>
      </w:r>
      <w:hyperlink r:id="rId9" w:history="1">
        <w:r w:rsidR="00D16CBE">
          <w:rPr>
            <w:rStyle w:val="Hyperlink"/>
            <w:rFonts w:eastAsia="Arial"/>
          </w:rPr>
          <w:t>http://www.drylok.com/warranty/ugl-drylok-extreme-masonry-waterproofer-15-year-warranty.pdf</w:t>
        </w:r>
      </w:hyperlink>
      <w:r w:rsidR="00D16CBE">
        <w:t xml:space="preserve"> </w:t>
      </w:r>
      <w:r w:rsidR="008B065C" w:rsidRPr="00C47C77">
        <w:t xml:space="preserve">for </w:t>
      </w:r>
      <w:r w:rsidRPr="00C47C77">
        <w:t>complete</w:t>
      </w:r>
      <w:r>
        <w:t xml:space="preserve"> warranty</w:t>
      </w:r>
      <w:r w:rsidRPr="00C47C77">
        <w:t xml:space="preserve"> </w:t>
      </w:r>
      <w:r w:rsidR="008B065C" w:rsidRPr="00C47C77">
        <w:t>details.</w:t>
      </w:r>
    </w:p>
    <w:p w14:paraId="1A0773BD" w14:textId="77777777" w:rsidR="002A3CB3" w:rsidRPr="00C47C77" w:rsidRDefault="002A3CB3" w:rsidP="002A3CB3">
      <w:pPr>
        <w:pStyle w:val="DBSPR2"/>
      </w:pPr>
      <w:r>
        <w:t>Warranty Inspection: Manufacturer representative or designated representative.</w:t>
      </w:r>
    </w:p>
    <w:p w14:paraId="2AEFE185" w14:textId="77777777" w:rsidR="00264A06" w:rsidRPr="00264A06" w:rsidRDefault="00264A06" w:rsidP="00264A06">
      <w:pPr>
        <w:pStyle w:val="DBSPRT"/>
        <w:rPr>
          <w:rFonts w:ascii="Times New Roman" w:hAnsi="Times New Roman"/>
          <w:sz w:val="22"/>
          <w:szCs w:val="22"/>
        </w:rPr>
      </w:pPr>
      <w:r w:rsidRPr="00264A06">
        <w:rPr>
          <w:rFonts w:ascii="Times New Roman" w:hAnsi="Times New Roman"/>
          <w:sz w:val="22"/>
          <w:szCs w:val="22"/>
        </w:rPr>
        <w:lastRenderedPageBreak/>
        <w:t>PRODUCTS</w:t>
      </w:r>
    </w:p>
    <w:p w14:paraId="4FAB6636"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MANUFACTURERs</w:t>
      </w:r>
    </w:p>
    <w:p w14:paraId="7D7CF69C" w14:textId="48E08ADD" w:rsidR="00264A06" w:rsidRPr="00264A06" w:rsidRDefault="00264A06" w:rsidP="004A2650">
      <w:pPr>
        <w:pStyle w:val="DBSPR1"/>
      </w:pPr>
      <w:r w:rsidRPr="00264A06">
        <w:t>Subject to compliance with requirements, provide products from the following manufacturer</w:t>
      </w:r>
      <w:r w:rsidR="00DE19C7">
        <w:t>s</w:t>
      </w:r>
      <w:r w:rsidRPr="00264A06">
        <w:t>:</w:t>
      </w:r>
    </w:p>
    <w:p w14:paraId="5275F13D" w14:textId="017BC211" w:rsidR="005A4217" w:rsidRDefault="000E3FB0" w:rsidP="00055EED">
      <w:pPr>
        <w:pStyle w:val="DBSPR2"/>
      </w:pPr>
      <w:bookmarkStart w:id="0" w:name="_Hlk39217538"/>
      <w:r>
        <w:t>W</w:t>
      </w:r>
      <w:r w:rsidR="003A1B65">
        <w:t xml:space="preserve">elded </w:t>
      </w:r>
      <w:r>
        <w:t xml:space="preserve">Wire Metal Lath: </w:t>
      </w:r>
    </w:p>
    <w:p w14:paraId="6C71E277" w14:textId="5DD5E83F" w:rsidR="006C0FFA" w:rsidRDefault="005A4217" w:rsidP="005A4217">
      <w:pPr>
        <w:pStyle w:val="DBSPR3"/>
      </w:pPr>
      <w:bookmarkStart w:id="1" w:name="_Hlk39217621"/>
      <w:bookmarkStart w:id="2" w:name="_Hlk39217575"/>
      <w:proofErr w:type="spellStart"/>
      <w:r>
        <w:t>ClarkDietrich</w:t>
      </w:r>
      <w:proofErr w:type="spellEnd"/>
      <w:r w:rsidR="009D513E">
        <w:t xml:space="preserve">, </w:t>
      </w:r>
      <w:r>
        <w:t xml:space="preserve">West Chester, OH 45069; </w:t>
      </w:r>
      <w:r w:rsidR="00AC3BAC">
        <w:t>Technical Service: 1-888-437-3244;</w:t>
      </w:r>
      <w:bookmarkEnd w:id="1"/>
      <w:r w:rsidR="00AC3BAC">
        <w:t xml:space="preserve"> Email: </w:t>
      </w:r>
      <w:hyperlink r:id="rId10" w:history="1">
        <w:r w:rsidR="00AC3BAC" w:rsidRPr="00A057C1">
          <w:rPr>
            <w:rStyle w:val="Hyperlink"/>
          </w:rPr>
          <w:t>info@clarkdietrich.com</w:t>
        </w:r>
      </w:hyperlink>
      <w:r w:rsidR="00AC3BAC">
        <w:t xml:space="preserve">; Website: </w:t>
      </w:r>
      <w:hyperlink r:id="rId11" w:history="1">
        <w:r w:rsidR="00AC3BAC" w:rsidRPr="00A057C1">
          <w:rPr>
            <w:rStyle w:val="Hyperlink"/>
          </w:rPr>
          <w:t>www.clarkdietrich.com</w:t>
        </w:r>
      </w:hyperlink>
      <w:r w:rsidR="006C0FFA">
        <w:t>.</w:t>
      </w:r>
      <w:r w:rsidR="00AC3BAC">
        <w:t xml:space="preserve"> </w:t>
      </w:r>
    </w:p>
    <w:p w14:paraId="469B7515" w14:textId="0F875226" w:rsidR="008136E8" w:rsidRDefault="00AC3BAC" w:rsidP="00316323">
      <w:pPr>
        <w:pStyle w:val="DBSPR3"/>
      </w:pPr>
      <w:bookmarkStart w:id="3" w:name="_Hlk39218273"/>
      <w:proofErr w:type="spellStart"/>
      <w:r>
        <w:t>Structa</w:t>
      </w:r>
      <w:proofErr w:type="spellEnd"/>
      <w:r>
        <w:t xml:space="preserve"> Wire Corporation; Vancouver, BC</w:t>
      </w:r>
      <w:bookmarkEnd w:id="3"/>
      <w:r>
        <w:t>, V5N 1N2</w:t>
      </w:r>
      <w:r w:rsidR="00D9520D">
        <w:t xml:space="preserve">; Customer Service: 1-800-887-4708; Email: </w:t>
      </w:r>
      <w:hyperlink r:id="rId12" w:history="1">
        <w:r w:rsidR="00D9520D" w:rsidRPr="00A057C1">
          <w:rPr>
            <w:rStyle w:val="Hyperlink"/>
          </w:rPr>
          <w:t>info@structawire.com</w:t>
        </w:r>
      </w:hyperlink>
      <w:r w:rsidR="00D9520D">
        <w:t xml:space="preserve">; Website: </w:t>
      </w:r>
      <w:hyperlink r:id="rId13" w:history="1">
        <w:r w:rsidR="00D9520D" w:rsidRPr="00A057C1">
          <w:rPr>
            <w:rStyle w:val="Hyperlink"/>
          </w:rPr>
          <w:t>www.structawire.com</w:t>
        </w:r>
      </w:hyperlink>
      <w:r w:rsidR="00D9520D">
        <w:t xml:space="preserve">. </w:t>
      </w:r>
      <w:bookmarkEnd w:id="0"/>
      <w:bookmarkEnd w:id="2"/>
    </w:p>
    <w:p w14:paraId="75A683A4" w14:textId="77777777" w:rsidR="0053582E" w:rsidRDefault="000E3FB0" w:rsidP="00055EED">
      <w:pPr>
        <w:pStyle w:val="DBSPR2"/>
      </w:pPr>
      <w:r>
        <w:t xml:space="preserve">Waterproof Face-Barrier Coating: </w:t>
      </w:r>
    </w:p>
    <w:p w14:paraId="3E0DCC70" w14:textId="5C2C6AE6" w:rsidR="00055EED" w:rsidRPr="00264A06" w:rsidRDefault="00DB1A3F" w:rsidP="0053582E">
      <w:pPr>
        <w:pStyle w:val="DBSPR3"/>
      </w:pPr>
      <w:r>
        <w:t xml:space="preserve">United </w:t>
      </w:r>
      <w:proofErr w:type="spellStart"/>
      <w:r>
        <w:t>Gilsonite</w:t>
      </w:r>
      <w:proofErr w:type="spellEnd"/>
      <w:r>
        <w:t xml:space="preserve"> Laboratories (UGL), Scranton, PA 18501; Customer Service: 1-800-845-5227 or 1-570-344-1202; Email</w:t>
      </w:r>
      <w:r w:rsidR="00055EED">
        <w:t xml:space="preserve">: </w:t>
      </w:r>
      <w:hyperlink r:id="rId14" w:history="1">
        <w:r w:rsidR="00343F1F" w:rsidRPr="00CC0175">
          <w:rPr>
            <w:rStyle w:val="Hyperlink"/>
          </w:rPr>
          <w:t>ugllabs@ugl.com</w:t>
        </w:r>
      </w:hyperlink>
      <w:r w:rsidR="00055EED">
        <w:t xml:space="preserve">; Website: </w:t>
      </w:r>
      <w:hyperlink r:id="rId15" w:history="1">
        <w:r w:rsidR="00055EED" w:rsidRPr="00E70384">
          <w:rPr>
            <w:rStyle w:val="Hyperlink"/>
          </w:rPr>
          <w:t>www.ugl.com</w:t>
        </w:r>
      </w:hyperlink>
      <w:r w:rsidR="00055EED">
        <w:t xml:space="preserve"> </w:t>
      </w:r>
    </w:p>
    <w:p w14:paraId="3268B1A4" w14:textId="77777777" w:rsidR="00264A06" w:rsidRPr="00264A06" w:rsidRDefault="00264A06" w:rsidP="004A2650">
      <w:pPr>
        <w:pStyle w:val="DBSPR1"/>
      </w:pPr>
      <w:r w:rsidRPr="00264A06">
        <w:t xml:space="preserve">Substitutions:  </w:t>
      </w:r>
      <w:r w:rsidR="00DB1A3F">
        <w:t>Not Permitted</w:t>
      </w:r>
      <w:r w:rsidRPr="00264A06">
        <w:t>.</w:t>
      </w:r>
    </w:p>
    <w:p w14:paraId="7573A8F5" w14:textId="48358949" w:rsidR="00264A06" w:rsidRDefault="00264A06" w:rsidP="004A2650">
      <w:pPr>
        <w:pStyle w:val="DBSPR1"/>
      </w:pPr>
      <w:r w:rsidRPr="00264A06">
        <w:t>Specifications and Drawings are based on manufacturer's proprietary literature</w:t>
      </w:r>
      <w:r w:rsidR="00DB1A3F">
        <w:t>.</w:t>
      </w:r>
    </w:p>
    <w:p w14:paraId="7125AAAC" w14:textId="0A3DA0D3" w:rsidR="00815BE3" w:rsidRPr="00264A06" w:rsidRDefault="00815BE3" w:rsidP="004A2650">
      <w:pPr>
        <w:pStyle w:val="DBSPR1"/>
      </w:pPr>
      <w:r>
        <w:t>Limitation for Complete System: Obtain materials from</w:t>
      </w:r>
      <w:r w:rsidR="006C0FFA">
        <w:t xml:space="preserve"> listed </w:t>
      </w:r>
      <w:r>
        <w:t>manufacturer</w:t>
      </w:r>
      <w:r w:rsidR="006C0FFA">
        <w:t>s</w:t>
      </w:r>
      <w:r>
        <w:t xml:space="preserve"> to create a complete </w:t>
      </w:r>
      <w:r w:rsidR="006C0FFA">
        <w:t xml:space="preserve">tested </w:t>
      </w:r>
      <w:r>
        <w:t>system</w:t>
      </w:r>
      <w:r w:rsidR="006C0FFA">
        <w:t xml:space="preserve"> meeting the Florida Product Approval </w:t>
      </w:r>
      <w:proofErr w:type="gramStart"/>
      <w:r w:rsidR="006C0FFA">
        <w:t>system</w:t>
      </w:r>
      <w:proofErr w:type="gramEnd"/>
      <w:r w:rsidR="00F25F60">
        <w:t xml:space="preserve"> Approval Number FL 30710-R1</w:t>
      </w:r>
      <w:r>
        <w:t>.</w:t>
      </w:r>
    </w:p>
    <w:p w14:paraId="4D11896F"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MATERIALS</w:t>
      </w:r>
    </w:p>
    <w:p w14:paraId="59B627D1" w14:textId="2791AE37" w:rsidR="003A1B65" w:rsidRDefault="00A4143D" w:rsidP="00A4143D">
      <w:pPr>
        <w:pStyle w:val="DBSPR1"/>
      </w:pPr>
      <w:r>
        <w:t>Water Resistive Barrier</w:t>
      </w:r>
      <w:r w:rsidR="009D513E">
        <w:t>.</w:t>
      </w:r>
    </w:p>
    <w:p w14:paraId="1BCA813A" w14:textId="43442023" w:rsidR="003A1B65" w:rsidRDefault="009D513E" w:rsidP="004A2650">
      <w:pPr>
        <w:pStyle w:val="DBSPR1"/>
      </w:pPr>
      <w:r>
        <w:t>Welded Wire Metal Lath</w:t>
      </w:r>
      <w:r w:rsidR="003A1B65">
        <w:t>.</w:t>
      </w:r>
    </w:p>
    <w:p w14:paraId="0133CA9C" w14:textId="3691B158" w:rsidR="003A1B65" w:rsidRDefault="00A4143D" w:rsidP="003A1B65">
      <w:pPr>
        <w:pStyle w:val="DBSPR2"/>
      </w:pPr>
      <w:r>
        <w:t>Basis-of-Design</w:t>
      </w:r>
      <w:r w:rsidR="003A1B65">
        <w:t>:</w:t>
      </w:r>
    </w:p>
    <w:p w14:paraId="1DF66C50" w14:textId="636A70BB" w:rsidR="003A1B65" w:rsidRDefault="0049004F" w:rsidP="003A1B65">
      <w:pPr>
        <w:pStyle w:val="DBSPR3"/>
      </w:pPr>
      <w:bookmarkStart w:id="4" w:name="_Hlk39217713"/>
      <w:proofErr w:type="spellStart"/>
      <w:r>
        <w:t>StructaLath</w:t>
      </w:r>
      <w:proofErr w:type="spellEnd"/>
      <w:r>
        <w:t xml:space="preserve"> No. 17 SFRC Twin Trac 2.5</w:t>
      </w:r>
      <w:bookmarkEnd w:id="4"/>
      <w:r w:rsidR="00FC1E84">
        <w:t>.</w:t>
      </w:r>
    </w:p>
    <w:p w14:paraId="05738EE1" w14:textId="31EFB0EC" w:rsidR="00FC1E84" w:rsidRDefault="00FC1E84" w:rsidP="004A2650">
      <w:pPr>
        <w:pStyle w:val="DBSPR1"/>
      </w:pPr>
      <w:r>
        <w:t xml:space="preserve">Corrosion Resistant </w:t>
      </w:r>
      <w:r w:rsidR="008136E8">
        <w:t>Fasteners</w:t>
      </w:r>
      <w:r>
        <w:t>.</w:t>
      </w:r>
    </w:p>
    <w:p w14:paraId="6733D2C2" w14:textId="794F7E6A" w:rsidR="0049004F" w:rsidRDefault="0049004F" w:rsidP="004A2650">
      <w:pPr>
        <w:pStyle w:val="DBSPR1"/>
      </w:pPr>
      <w:r>
        <w:t>Portland cement-based plaster</w:t>
      </w:r>
      <w:r w:rsidR="00F25F60">
        <w:t>.</w:t>
      </w:r>
    </w:p>
    <w:p w14:paraId="5F238E0F" w14:textId="53632E77" w:rsidR="006B039D" w:rsidRDefault="006B039D" w:rsidP="004A2650">
      <w:pPr>
        <w:pStyle w:val="DBSPR1"/>
      </w:pPr>
      <w:r>
        <w:t>Sand</w:t>
      </w:r>
      <w:r w:rsidR="00F25F60">
        <w:t>.</w:t>
      </w:r>
    </w:p>
    <w:p w14:paraId="1EFA782E" w14:textId="635269BA" w:rsidR="008136E8" w:rsidRDefault="008136E8" w:rsidP="004A2650">
      <w:pPr>
        <w:pStyle w:val="DBSPR1"/>
      </w:pPr>
      <w:r>
        <w:t>Low-modulus, weather-resistant elastomeric sealant.</w:t>
      </w:r>
    </w:p>
    <w:p w14:paraId="34D25864" w14:textId="7CA1B4DD" w:rsidR="00264A06" w:rsidRPr="00264A06" w:rsidRDefault="00552F56" w:rsidP="004A2650">
      <w:pPr>
        <w:pStyle w:val="DBSPR1"/>
      </w:pPr>
      <w:r>
        <w:t>Waterproof Face Barrier Coating</w:t>
      </w:r>
    </w:p>
    <w:p w14:paraId="0495D1D8" w14:textId="1A6DDC4F" w:rsidR="00264A06" w:rsidRPr="00264A06" w:rsidRDefault="00A4143D" w:rsidP="007949E9">
      <w:pPr>
        <w:pStyle w:val="DBSPR2"/>
      </w:pPr>
      <w:r>
        <w:t>Basis-of-Design</w:t>
      </w:r>
      <w:r w:rsidR="00264A06" w:rsidRPr="00264A06">
        <w:t>:</w:t>
      </w:r>
    </w:p>
    <w:p w14:paraId="4D387047" w14:textId="52492FEE" w:rsidR="00264A06" w:rsidRPr="006C0FFA" w:rsidRDefault="00972969" w:rsidP="006C0FFA">
      <w:pPr>
        <w:pStyle w:val="DBSPR3"/>
      </w:pPr>
      <w:r>
        <w:t>DRYLOK</w:t>
      </w:r>
      <w:r w:rsidRPr="00972969">
        <w:rPr>
          <w:vertAlign w:val="superscript"/>
        </w:rPr>
        <w:t>®</w:t>
      </w:r>
      <w:r>
        <w:t xml:space="preserve"> </w:t>
      </w:r>
      <w:r w:rsidR="006C0FFA">
        <w:t xml:space="preserve">EXTREME </w:t>
      </w:r>
      <w:r>
        <w:t xml:space="preserve">Masonry </w:t>
      </w:r>
      <w:proofErr w:type="spellStart"/>
      <w:r>
        <w:t>Waterproofe</w:t>
      </w:r>
      <w:r w:rsidR="006C0FFA">
        <w:t>r</w:t>
      </w:r>
      <w:proofErr w:type="spellEnd"/>
      <w:r w:rsidR="006C0FFA">
        <w:t>.</w:t>
      </w:r>
      <w:r w:rsidR="000E653C" w:rsidRPr="00972969">
        <w:rPr>
          <w:vanish/>
        </w:rPr>
        <w:t xml:space="preserve"> </w:t>
      </w:r>
    </w:p>
    <w:p w14:paraId="6DA54776" w14:textId="7DB29462" w:rsidR="0008092D" w:rsidRPr="00264A06" w:rsidRDefault="0008092D" w:rsidP="0008092D">
      <w:pPr>
        <w:pStyle w:val="DBSCMT"/>
        <w:rPr>
          <w:rFonts w:ascii="Times New Roman" w:hAnsi="Times New Roman"/>
          <w:sz w:val="22"/>
          <w:szCs w:val="22"/>
        </w:rPr>
      </w:pPr>
      <w:r w:rsidRPr="00AA4BE3">
        <w:rPr>
          <w:rFonts w:ascii="Times New Roman" w:hAnsi="Times New Roman"/>
          <w:vanish/>
          <w:sz w:val="22"/>
          <w:szCs w:val="22"/>
        </w:rPr>
        <w:t xml:space="preserve">note TO SPECIFIER:  </w:t>
      </w:r>
      <w:r w:rsidR="006C0FFA">
        <w:rPr>
          <w:rFonts w:ascii="Times New Roman" w:hAnsi="Times New Roman"/>
          <w:vanish/>
          <w:sz w:val="22"/>
          <w:szCs w:val="22"/>
        </w:rPr>
        <w:t>COVERAGE: 100 SF/U.S. GAL. applied in two coats.</w:t>
      </w:r>
    </w:p>
    <w:p w14:paraId="1CA7A163" w14:textId="3E6FB6CB" w:rsidR="005878C2" w:rsidRDefault="005878C2" w:rsidP="00264A06">
      <w:pPr>
        <w:pStyle w:val="DBSART"/>
        <w:rPr>
          <w:rFonts w:ascii="Times New Roman" w:hAnsi="Times New Roman"/>
          <w:sz w:val="22"/>
          <w:szCs w:val="22"/>
        </w:rPr>
      </w:pPr>
      <w:r>
        <w:rPr>
          <w:rFonts w:ascii="Times New Roman" w:hAnsi="Times New Roman"/>
          <w:sz w:val="22"/>
          <w:szCs w:val="22"/>
        </w:rPr>
        <w:t xml:space="preserve">MIXING </w:t>
      </w:r>
      <w:r w:rsidR="00F25F60">
        <w:rPr>
          <w:rFonts w:ascii="Times New Roman" w:hAnsi="Times New Roman"/>
          <w:sz w:val="22"/>
          <w:szCs w:val="22"/>
        </w:rPr>
        <w:t xml:space="preserve">Portland </w:t>
      </w:r>
      <w:r>
        <w:rPr>
          <w:rFonts w:ascii="Times New Roman" w:hAnsi="Times New Roman"/>
          <w:sz w:val="22"/>
          <w:szCs w:val="22"/>
        </w:rPr>
        <w:t>CEMENT-BaSEd Plaster</w:t>
      </w:r>
    </w:p>
    <w:p w14:paraId="770C4090" w14:textId="62186C5F" w:rsidR="00F47442" w:rsidRDefault="00F25F60" w:rsidP="004A2650">
      <w:pPr>
        <w:pStyle w:val="DBSPR1"/>
      </w:pPr>
      <w:r>
        <w:t xml:space="preserve">Portland </w:t>
      </w:r>
      <w:r w:rsidR="00F47442">
        <w:t>Cement</w:t>
      </w:r>
      <w:r w:rsidR="00AD6AC4">
        <w:t>-Based</w:t>
      </w:r>
      <w:r w:rsidR="00F47442">
        <w:t xml:space="preserve"> Plaster Base</w:t>
      </w:r>
      <w:r w:rsidR="00AD6AC4">
        <w:t xml:space="preserve"> C</w:t>
      </w:r>
      <w:r w:rsidR="00F47442">
        <w:t>oats:</w:t>
      </w:r>
    </w:p>
    <w:p w14:paraId="27FD3E02" w14:textId="239D13C7" w:rsidR="00F47442" w:rsidRDefault="00F47442" w:rsidP="00F47442">
      <w:pPr>
        <w:pStyle w:val="DBSPR2"/>
      </w:pPr>
      <w:r>
        <w:t>Mix ratios shall be per ASTM C926</w:t>
      </w:r>
      <w:r w:rsidR="00AD6AC4">
        <w:t xml:space="preserve"> TABLE 2</w:t>
      </w:r>
      <w:r>
        <w:t>.</w:t>
      </w:r>
    </w:p>
    <w:p w14:paraId="7A76EC2B" w14:textId="562CFCEC" w:rsidR="00AD6AC4" w:rsidRDefault="00AD6AC4" w:rsidP="00441E9E">
      <w:pPr>
        <w:pStyle w:val="DBSPR2"/>
      </w:pPr>
      <w:r>
        <w:t>Acceptable Mixes:</w:t>
      </w:r>
    </w:p>
    <w:p w14:paraId="7CFB0A4B" w14:textId="1C863871" w:rsidR="00AD6AC4" w:rsidRDefault="00AD6AC4" w:rsidP="00AD6AC4">
      <w:pPr>
        <w:pStyle w:val="DBSPR3"/>
      </w:pPr>
      <w:r>
        <w:t>P</w:t>
      </w:r>
      <w:r w:rsidR="00441E9E">
        <w:t xml:space="preserve">ortland Cement </w:t>
      </w:r>
      <w:r w:rsidR="00B077D6">
        <w:t xml:space="preserve">with Lime or Plastic (Stucco) Cement and </w:t>
      </w:r>
      <w:r>
        <w:t>Sand</w:t>
      </w:r>
      <w:r w:rsidR="00441E9E">
        <w:t xml:space="preserve"> at a ratio of 1:4</w:t>
      </w:r>
      <w:r>
        <w:t>.</w:t>
      </w:r>
    </w:p>
    <w:p w14:paraId="00372B9F" w14:textId="2CA61D9C" w:rsidR="00712E06" w:rsidRDefault="00712E06" w:rsidP="00AD6AC4">
      <w:pPr>
        <w:pStyle w:val="DBSPR3"/>
      </w:pPr>
      <w:r>
        <w:t xml:space="preserve">Plastic </w:t>
      </w:r>
      <w:r w:rsidR="00FC1E84">
        <w:t xml:space="preserve">(Stucco) </w:t>
      </w:r>
      <w:r>
        <w:t>Cement and Sand at a ratio of 1:4.</w:t>
      </w:r>
    </w:p>
    <w:p w14:paraId="23131680" w14:textId="1AC41417" w:rsidR="00712E06" w:rsidRDefault="00712E06" w:rsidP="00AD6AC4">
      <w:pPr>
        <w:pStyle w:val="DBSPR3"/>
      </w:pPr>
      <w:r>
        <w:t>Masonry Cement and Sand at a ratio of 1:4.</w:t>
      </w:r>
    </w:p>
    <w:p w14:paraId="318A93AF" w14:textId="0E3CD375" w:rsidR="00AD6AC4" w:rsidRDefault="00F25F60" w:rsidP="004A2650">
      <w:pPr>
        <w:pStyle w:val="DBSPR1"/>
      </w:pPr>
      <w:r>
        <w:t xml:space="preserve">Portland </w:t>
      </w:r>
      <w:r w:rsidR="00AD6AC4">
        <w:t>Cement-Based Plaster Finish Coats:</w:t>
      </w:r>
    </w:p>
    <w:p w14:paraId="505AD364" w14:textId="6DBC5DE0" w:rsidR="00AD6AC4" w:rsidRDefault="00AD6AC4" w:rsidP="00AD6AC4">
      <w:pPr>
        <w:pStyle w:val="DBSPR2"/>
      </w:pPr>
      <w:r>
        <w:t>Mix ratio shall be per ASTM C926 TABLE 3.</w:t>
      </w:r>
    </w:p>
    <w:p w14:paraId="6E6A4944" w14:textId="69DF5FE1" w:rsidR="00AD6AC4" w:rsidRDefault="00AD6AC4" w:rsidP="00AD6AC4">
      <w:pPr>
        <w:pStyle w:val="DBSPR2"/>
      </w:pPr>
      <w:r>
        <w:lastRenderedPageBreak/>
        <w:t>Acceptable Mixes:</w:t>
      </w:r>
    </w:p>
    <w:p w14:paraId="276A2D10" w14:textId="2865E739" w:rsidR="00AD6AC4" w:rsidRDefault="00AD6AC4" w:rsidP="00AD6AC4">
      <w:pPr>
        <w:pStyle w:val="DBSPR3"/>
      </w:pPr>
      <w:r>
        <w:t>Portland Cement, Lime, Sand.</w:t>
      </w:r>
    </w:p>
    <w:p w14:paraId="2F4F96A1" w14:textId="68642DFA" w:rsidR="00AD6AC4" w:rsidRDefault="00AD6AC4" w:rsidP="00AD6AC4">
      <w:pPr>
        <w:pStyle w:val="DBSPR3"/>
      </w:pPr>
      <w:r>
        <w:t>Portland Cement, Masonry Cement, Sand.</w:t>
      </w:r>
    </w:p>
    <w:p w14:paraId="453287F2" w14:textId="29313290" w:rsidR="00AD6AC4" w:rsidRDefault="00AD6AC4" w:rsidP="00AD6AC4">
      <w:pPr>
        <w:pStyle w:val="DBSPR3"/>
      </w:pPr>
      <w:r>
        <w:t>Masonry Cement, Sand.</w:t>
      </w:r>
    </w:p>
    <w:p w14:paraId="396E3818" w14:textId="7ACD0AB9" w:rsidR="00AD6AC4" w:rsidRPr="00F47442" w:rsidRDefault="00AD6AC4" w:rsidP="00AD6AC4">
      <w:pPr>
        <w:pStyle w:val="DBSPR3"/>
      </w:pPr>
      <w:r>
        <w:t xml:space="preserve">Plastic </w:t>
      </w:r>
      <w:r w:rsidR="00FC1E84">
        <w:t xml:space="preserve">(Stucco) </w:t>
      </w:r>
      <w:r>
        <w:t>Cement, Sand.</w:t>
      </w:r>
    </w:p>
    <w:p w14:paraId="09383462" w14:textId="7FCAA84D"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mixing</w:t>
      </w:r>
      <w:r w:rsidR="005878C2">
        <w:rPr>
          <w:rFonts w:ascii="Times New Roman" w:hAnsi="Times New Roman"/>
          <w:sz w:val="22"/>
          <w:szCs w:val="22"/>
        </w:rPr>
        <w:t xml:space="preserve"> Waterproof Face-Barrier Coating</w:t>
      </w:r>
    </w:p>
    <w:p w14:paraId="2FC32DAF" w14:textId="77777777" w:rsidR="00AD6AC4" w:rsidRDefault="0023220E" w:rsidP="004A2650">
      <w:pPr>
        <w:pStyle w:val="DBSPR1"/>
      </w:pPr>
      <w:r>
        <w:t>Stir thoroughly before and during application.</w:t>
      </w:r>
    </w:p>
    <w:p w14:paraId="4C3E3CE3" w14:textId="44CAB65F" w:rsidR="00264A06" w:rsidRPr="00264A06" w:rsidRDefault="0023220E" w:rsidP="004A2650">
      <w:pPr>
        <w:pStyle w:val="DBSPR1"/>
      </w:pPr>
      <w:r>
        <w:t>Do not thin</w:t>
      </w:r>
      <w:r w:rsidR="00264A06" w:rsidRPr="00264A06">
        <w:t>.</w:t>
      </w:r>
    </w:p>
    <w:p w14:paraId="03B7DE73" w14:textId="1F6EA04E" w:rsidR="00264A06" w:rsidRPr="005A6166" w:rsidRDefault="00264A06" w:rsidP="004A2650">
      <w:pPr>
        <w:pStyle w:val="DBSPR1"/>
      </w:pPr>
      <w:r w:rsidRPr="00264A06">
        <w:t>Color:</w:t>
      </w:r>
    </w:p>
    <w:p w14:paraId="32062432" w14:textId="3A40B0E4" w:rsidR="00D86796" w:rsidRPr="00264A06" w:rsidRDefault="00635E3C" w:rsidP="005A6166">
      <w:pPr>
        <w:pStyle w:val="DBSPR2"/>
      </w:pPr>
      <w:r>
        <w:t>White</w:t>
      </w:r>
    </w:p>
    <w:p w14:paraId="30A75081" w14:textId="77777777" w:rsidR="00264A06" w:rsidRPr="0040562E" w:rsidRDefault="00264A06" w:rsidP="00264A06">
      <w:pPr>
        <w:pStyle w:val="DBSCMT"/>
        <w:rPr>
          <w:rFonts w:ascii="Times New Roman" w:hAnsi="Times New Roman"/>
          <w:vanish/>
          <w:sz w:val="22"/>
          <w:szCs w:val="22"/>
        </w:rPr>
      </w:pPr>
      <w:r w:rsidRPr="0040562E">
        <w:rPr>
          <w:rFonts w:ascii="Times New Roman" w:hAnsi="Times New Roman"/>
          <w:vanish/>
          <w:sz w:val="22"/>
          <w:szCs w:val="22"/>
        </w:rPr>
        <w:t>note</w:t>
      </w:r>
      <w:r w:rsidR="000E653C" w:rsidRPr="0040562E">
        <w:rPr>
          <w:rFonts w:ascii="Times New Roman" w:hAnsi="Times New Roman"/>
          <w:vanish/>
          <w:sz w:val="22"/>
          <w:szCs w:val="22"/>
        </w:rPr>
        <w:t xml:space="preserve"> TO SPECIFIER</w:t>
      </w:r>
      <w:r w:rsidRPr="0040562E">
        <w:rPr>
          <w:rFonts w:ascii="Times New Roman" w:hAnsi="Times New Roman"/>
          <w:vanish/>
          <w:sz w:val="22"/>
          <w:szCs w:val="22"/>
        </w:rPr>
        <w:t xml:space="preserve">:  </w:t>
      </w:r>
      <w:r w:rsidR="000E653C" w:rsidRPr="0040562E">
        <w:rPr>
          <w:rFonts w:ascii="Times New Roman" w:hAnsi="Times New Roman"/>
          <w:vanish/>
          <w:sz w:val="22"/>
          <w:szCs w:val="22"/>
        </w:rPr>
        <w:t xml:space="preserve">LIGHT SHADE </w:t>
      </w:r>
      <w:r w:rsidRPr="0040562E">
        <w:rPr>
          <w:rFonts w:ascii="Times New Roman" w:hAnsi="Times New Roman"/>
          <w:vanish/>
          <w:sz w:val="22"/>
          <w:szCs w:val="22"/>
        </w:rPr>
        <w:t>Custom colors are available</w:t>
      </w:r>
      <w:r w:rsidR="000E653C" w:rsidRPr="0040562E">
        <w:rPr>
          <w:rFonts w:ascii="Times New Roman" w:hAnsi="Times New Roman"/>
          <w:vanish/>
          <w:sz w:val="22"/>
          <w:szCs w:val="22"/>
        </w:rPr>
        <w:t xml:space="preserve"> WITH ALKALI-PROOF UNIVERAL TINTING COLORS.</w:t>
      </w:r>
      <w:r w:rsidR="00517AD9" w:rsidRPr="0040562E">
        <w:rPr>
          <w:rFonts w:ascii="Times New Roman" w:hAnsi="Times New Roman"/>
          <w:vanish/>
          <w:sz w:val="22"/>
          <w:szCs w:val="22"/>
        </w:rPr>
        <w:t xml:space="preserve"> maximum 2 oz. tinting color per gallon.</w:t>
      </w:r>
      <w:r w:rsidRPr="0040562E">
        <w:rPr>
          <w:rFonts w:ascii="Times New Roman" w:hAnsi="Times New Roman"/>
          <w:vanish/>
          <w:sz w:val="22"/>
          <w:szCs w:val="22"/>
        </w:rPr>
        <w:t xml:space="preserve"> </w:t>
      </w:r>
    </w:p>
    <w:p w14:paraId="1DC84380" w14:textId="77777777" w:rsidR="00264A06" w:rsidRPr="00264A06" w:rsidRDefault="00264A06" w:rsidP="007949E9">
      <w:pPr>
        <w:pStyle w:val="DBSPR2"/>
      </w:pPr>
      <w:r w:rsidRPr="00264A06">
        <w:t>Custom color.  Refer to Drawings.</w:t>
      </w:r>
    </w:p>
    <w:p w14:paraId="26D248CA" w14:textId="77777777" w:rsidR="00264A06" w:rsidRPr="00264A06" w:rsidRDefault="00264A06" w:rsidP="00264A06">
      <w:pPr>
        <w:pStyle w:val="DBSPRT"/>
        <w:rPr>
          <w:rFonts w:ascii="Times New Roman" w:hAnsi="Times New Roman"/>
          <w:sz w:val="22"/>
          <w:szCs w:val="22"/>
        </w:rPr>
      </w:pPr>
      <w:r w:rsidRPr="00264A06">
        <w:rPr>
          <w:rFonts w:ascii="Times New Roman" w:hAnsi="Times New Roman"/>
          <w:sz w:val="22"/>
          <w:szCs w:val="22"/>
        </w:rPr>
        <w:t>eXECUTION</w:t>
      </w:r>
    </w:p>
    <w:p w14:paraId="6C3F2534"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EXAMINATION</w:t>
      </w:r>
    </w:p>
    <w:p w14:paraId="4D832218" w14:textId="77777777" w:rsidR="00264A06" w:rsidRPr="00264A06" w:rsidRDefault="00264A06" w:rsidP="004A2650">
      <w:pPr>
        <w:pStyle w:val="DBSPR1"/>
      </w:pPr>
      <w:r w:rsidRPr="00264A06">
        <w:t>Comply with Section 01 70 00.</w:t>
      </w:r>
    </w:p>
    <w:p w14:paraId="3ABFC344"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SURFACE PREPARATION</w:t>
      </w:r>
    </w:p>
    <w:p w14:paraId="20A5EF87" w14:textId="75855F58" w:rsidR="005A6166" w:rsidRPr="0040562E" w:rsidRDefault="005A6166" w:rsidP="005A6166">
      <w:pPr>
        <w:pStyle w:val="DBSCMT"/>
        <w:rPr>
          <w:rFonts w:ascii="Times New Roman" w:hAnsi="Times New Roman"/>
          <w:vanish/>
          <w:sz w:val="22"/>
          <w:szCs w:val="22"/>
        </w:rPr>
      </w:pPr>
      <w:r w:rsidRPr="0040562E">
        <w:rPr>
          <w:rFonts w:ascii="Times New Roman" w:hAnsi="Times New Roman"/>
          <w:vanish/>
          <w:sz w:val="22"/>
          <w:szCs w:val="22"/>
        </w:rPr>
        <w:t xml:space="preserve">note TO SPECIFIER:  delete if </w:t>
      </w:r>
      <w:r>
        <w:rPr>
          <w:rFonts w:ascii="Times New Roman" w:hAnsi="Times New Roman"/>
          <w:vanish/>
          <w:sz w:val="22"/>
          <w:szCs w:val="22"/>
        </w:rPr>
        <w:t xml:space="preserve">WOOD </w:t>
      </w:r>
      <w:r w:rsidRPr="0040562E">
        <w:rPr>
          <w:rFonts w:ascii="Times New Roman" w:hAnsi="Times New Roman"/>
          <w:vanish/>
          <w:sz w:val="22"/>
          <w:szCs w:val="22"/>
        </w:rPr>
        <w:t>substrate not present.</w:t>
      </w:r>
    </w:p>
    <w:p w14:paraId="69B2EBA8" w14:textId="6A5EA387" w:rsidR="00264A06" w:rsidRPr="00264A06" w:rsidRDefault="00264A06" w:rsidP="004A2650">
      <w:pPr>
        <w:pStyle w:val="DBSPR1"/>
      </w:pPr>
      <w:r w:rsidRPr="00264A06">
        <w:t>Ensure that substrates are sound</w:t>
      </w:r>
      <w:r w:rsidR="005A6166">
        <w:t xml:space="preserve">, </w:t>
      </w:r>
      <w:proofErr w:type="gramStart"/>
      <w:r w:rsidR="005A6166">
        <w:t>secure</w:t>
      </w:r>
      <w:proofErr w:type="gramEnd"/>
      <w:r w:rsidR="005A6166">
        <w:t xml:space="preserve"> and suitable for lath and plaster.</w:t>
      </w:r>
    </w:p>
    <w:p w14:paraId="100771B6" w14:textId="77777777" w:rsidR="00264A06" w:rsidRPr="0040562E" w:rsidRDefault="00264A06" w:rsidP="00264A06">
      <w:pPr>
        <w:pStyle w:val="DBSCMT"/>
        <w:rPr>
          <w:rFonts w:ascii="Times New Roman" w:hAnsi="Times New Roman"/>
          <w:vanish/>
          <w:sz w:val="22"/>
          <w:szCs w:val="22"/>
        </w:rPr>
      </w:pPr>
      <w:bookmarkStart w:id="5" w:name="_Hlk33906911"/>
      <w:r w:rsidRPr="0040562E">
        <w:rPr>
          <w:rFonts w:ascii="Times New Roman" w:hAnsi="Times New Roman"/>
          <w:vanish/>
          <w:sz w:val="22"/>
          <w:szCs w:val="22"/>
        </w:rPr>
        <w:t>note</w:t>
      </w:r>
      <w:r w:rsidR="000E653C" w:rsidRPr="0040562E">
        <w:rPr>
          <w:rFonts w:ascii="Times New Roman" w:hAnsi="Times New Roman"/>
          <w:vanish/>
          <w:sz w:val="22"/>
          <w:szCs w:val="22"/>
        </w:rPr>
        <w:t xml:space="preserve"> TO SPECIFIER</w:t>
      </w:r>
      <w:r w:rsidRPr="0040562E">
        <w:rPr>
          <w:rFonts w:ascii="Times New Roman" w:hAnsi="Times New Roman"/>
          <w:vanish/>
          <w:sz w:val="22"/>
          <w:szCs w:val="22"/>
        </w:rPr>
        <w:t>:  delete if concrete substrate not present.</w:t>
      </w:r>
    </w:p>
    <w:bookmarkEnd w:id="5"/>
    <w:p w14:paraId="08A21941" w14:textId="77777777" w:rsidR="00264A06" w:rsidRPr="00264A06" w:rsidRDefault="00264A06" w:rsidP="004A2650">
      <w:pPr>
        <w:pStyle w:val="DBSPR1"/>
      </w:pPr>
      <w:r w:rsidRPr="00264A06">
        <w:t>Ensure substrate has properly cured.  Concrete should obtain 80 percent of design strength.  If efflorescence is present,</w:t>
      </w:r>
      <w:r w:rsidR="00304691">
        <w:t xml:space="preserve"> </w:t>
      </w:r>
      <w:r w:rsidRPr="00264A06">
        <w:t xml:space="preserve">remove it </w:t>
      </w:r>
      <w:r w:rsidR="00304691">
        <w:t>with DRYLOK</w:t>
      </w:r>
      <w:r w:rsidR="00635E3C" w:rsidRPr="00C47C77">
        <w:rPr>
          <w:vertAlign w:val="superscript"/>
        </w:rPr>
        <w:t>®</w:t>
      </w:r>
      <w:r w:rsidR="00304691">
        <w:t xml:space="preserve"> ETCH or </w:t>
      </w:r>
      <w:r w:rsidR="00517AD9">
        <w:t xml:space="preserve">muriatic acid </w:t>
      </w:r>
      <w:r w:rsidRPr="00264A06">
        <w:t>before proceeding.</w:t>
      </w:r>
    </w:p>
    <w:p w14:paraId="61CEF0FE" w14:textId="6A242382" w:rsidR="00264A06" w:rsidRDefault="00264A06" w:rsidP="00264A06">
      <w:pPr>
        <w:pStyle w:val="DBSART"/>
        <w:rPr>
          <w:rFonts w:ascii="Times New Roman" w:hAnsi="Times New Roman"/>
          <w:sz w:val="22"/>
          <w:szCs w:val="22"/>
        </w:rPr>
      </w:pPr>
      <w:r w:rsidRPr="00264A06">
        <w:rPr>
          <w:rFonts w:ascii="Times New Roman" w:hAnsi="Times New Roman"/>
          <w:sz w:val="22"/>
          <w:szCs w:val="22"/>
        </w:rPr>
        <w:t xml:space="preserve">application </w:t>
      </w:r>
      <w:r w:rsidR="005A6166">
        <w:rPr>
          <w:rFonts w:ascii="Times New Roman" w:hAnsi="Times New Roman"/>
          <w:sz w:val="22"/>
          <w:szCs w:val="22"/>
        </w:rPr>
        <w:t>–</w:t>
      </w:r>
      <w:r w:rsidRPr="00264A06">
        <w:rPr>
          <w:rFonts w:ascii="Times New Roman" w:hAnsi="Times New Roman"/>
          <w:sz w:val="22"/>
          <w:szCs w:val="22"/>
        </w:rPr>
        <w:t xml:space="preserve"> GENERAL</w:t>
      </w:r>
    </w:p>
    <w:p w14:paraId="077331C2" w14:textId="694898CB" w:rsidR="00A449E6" w:rsidRPr="00A449E6" w:rsidRDefault="00A449E6" w:rsidP="004A2650">
      <w:pPr>
        <w:pStyle w:val="DBSPR1"/>
      </w:pPr>
      <w:r>
        <w:t xml:space="preserve">Refer to </w:t>
      </w:r>
      <w:r w:rsidRPr="00A256FC">
        <w:rPr>
          <w:b/>
          <w:bCs/>
        </w:rPr>
        <w:t>[Local Code]</w:t>
      </w:r>
      <w:r>
        <w:t>, ASTM C926, ASTM C1063, FL30710-R1 and appropriate manufacturer’s product data sheet for additional installation requirements.</w:t>
      </w:r>
    </w:p>
    <w:p w14:paraId="20980277" w14:textId="53828512" w:rsidR="005100A7" w:rsidRPr="00A449E6" w:rsidRDefault="005100A7" w:rsidP="00A449E6">
      <w:pPr>
        <w:pStyle w:val="DBSCMT"/>
        <w:rPr>
          <w:rFonts w:ascii="Times New Roman" w:hAnsi="Times New Roman"/>
          <w:vanish/>
          <w:sz w:val="22"/>
          <w:szCs w:val="22"/>
        </w:rPr>
      </w:pPr>
      <w:r w:rsidRPr="00AA4BE3">
        <w:rPr>
          <w:rFonts w:ascii="Times New Roman" w:hAnsi="Times New Roman"/>
          <w:vanish/>
          <w:sz w:val="22"/>
          <w:szCs w:val="22"/>
        </w:rPr>
        <w:t xml:space="preserve">NOTE TO SPECIFIER:  Delete application </w:t>
      </w:r>
      <w:r w:rsidR="000777EB">
        <w:rPr>
          <w:rFonts w:ascii="Times New Roman" w:hAnsi="Times New Roman"/>
          <w:vanish/>
          <w:sz w:val="22"/>
          <w:szCs w:val="22"/>
        </w:rPr>
        <w:t>IF DIRECT APPLYING plaster TO Concrete block or cmu.</w:t>
      </w:r>
      <w:r w:rsidRPr="00AA4BE3">
        <w:rPr>
          <w:rFonts w:ascii="Times New Roman" w:hAnsi="Times New Roman"/>
          <w:vanish/>
          <w:sz w:val="22"/>
          <w:szCs w:val="22"/>
        </w:rPr>
        <w:t>.</w:t>
      </w:r>
    </w:p>
    <w:p w14:paraId="0F03DC48" w14:textId="20C4EB73" w:rsidR="00621EE2" w:rsidRDefault="00621EE2" w:rsidP="00621EE2">
      <w:pPr>
        <w:pStyle w:val="DBSART"/>
        <w:rPr>
          <w:rFonts w:ascii="Times New Roman" w:hAnsi="Times New Roman"/>
          <w:sz w:val="22"/>
          <w:szCs w:val="22"/>
        </w:rPr>
      </w:pPr>
      <w:r>
        <w:rPr>
          <w:rFonts w:ascii="Times New Roman" w:hAnsi="Times New Roman"/>
          <w:sz w:val="22"/>
          <w:szCs w:val="22"/>
        </w:rPr>
        <w:t>appLICATION – WEaTHER-RESISTANT BARRIER (WRB)</w:t>
      </w:r>
    </w:p>
    <w:p w14:paraId="3D8965A2" w14:textId="5C52BF14" w:rsidR="00621EE2" w:rsidRDefault="00A256FC" w:rsidP="004A2650">
      <w:pPr>
        <w:pStyle w:val="DBSPR1"/>
      </w:pPr>
      <w:r>
        <w:t>General</w:t>
      </w:r>
    </w:p>
    <w:p w14:paraId="7518251C" w14:textId="2A694EA7" w:rsidR="00A256FC" w:rsidRPr="00621EE2" w:rsidRDefault="00A256FC" w:rsidP="00A256FC">
      <w:pPr>
        <w:pStyle w:val="DBSPR2"/>
      </w:pPr>
      <w:r>
        <w:t xml:space="preserve">Install </w:t>
      </w:r>
      <w:r w:rsidR="009D513E">
        <w:t>in accordance with manufacturer’s instructions</w:t>
      </w:r>
      <w:r>
        <w:t>.</w:t>
      </w:r>
    </w:p>
    <w:p w14:paraId="28DC0E95" w14:textId="05B30C97" w:rsidR="003B120F" w:rsidRPr="000777EB" w:rsidRDefault="000777EB" w:rsidP="000777EB">
      <w:pPr>
        <w:pStyle w:val="DBSCMT"/>
        <w:rPr>
          <w:rFonts w:ascii="Times New Roman" w:hAnsi="Times New Roman"/>
          <w:vanish/>
          <w:sz w:val="22"/>
          <w:szCs w:val="22"/>
        </w:rPr>
      </w:pPr>
      <w:bookmarkStart w:id="6" w:name="_Hlk35270207"/>
      <w:r w:rsidRPr="00AA4BE3">
        <w:rPr>
          <w:rFonts w:ascii="Times New Roman" w:hAnsi="Times New Roman"/>
          <w:vanish/>
          <w:sz w:val="22"/>
          <w:szCs w:val="22"/>
        </w:rPr>
        <w:t>NOTE TO SPECIFIER:  Delete applicat</w:t>
      </w:r>
      <w:r>
        <w:rPr>
          <w:rFonts w:ascii="Times New Roman" w:hAnsi="Times New Roman"/>
          <w:vanish/>
          <w:sz w:val="22"/>
          <w:szCs w:val="22"/>
        </w:rPr>
        <w:t>ion if direct applying plaster to concrete block or cmu</w:t>
      </w:r>
      <w:r w:rsidRPr="00AA4BE3">
        <w:rPr>
          <w:rFonts w:ascii="Times New Roman" w:hAnsi="Times New Roman"/>
          <w:vanish/>
          <w:sz w:val="22"/>
          <w:szCs w:val="22"/>
        </w:rPr>
        <w:t>.</w:t>
      </w:r>
    </w:p>
    <w:bookmarkEnd w:id="6"/>
    <w:p w14:paraId="4424922F" w14:textId="478BA658" w:rsidR="003B120F" w:rsidRDefault="003B120F" w:rsidP="003B120F">
      <w:pPr>
        <w:pStyle w:val="DBSART"/>
        <w:rPr>
          <w:rFonts w:ascii="Times New Roman" w:hAnsi="Times New Roman"/>
          <w:sz w:val="22"/>
          <w:szCs w:val="22"/>
        </w:rPr>
      </w:pPr>
      <w:r>
        <w:rPr>
          <w:rFonts w:ascii="Times New Roman" w:hAnsi="Times New Roman"/>
          <w:sz w:val="22"/>
          <w:szCs w:val="22"/>
        </w:rPr>
        <w:t>Application – Lath and Trims</w:t>
      </w:r>
    </w:p>
    <w:p w14:paraId="5379679E" w14:textId="59913084" w:rsidR="003B120F" w:rsidRDefault="003B120F" w:rsidP="004A2650">
      <w:pPr>
        <w:pStyle w:val="DBSPR1"/>
      </w:pPr>
      <w:r>
        <w:t>General</w:t>
      </w:r>
      <w:r w:rsidR="00D42E67">
        <w:t>:</w:t>
      </w:r>
    </w:p>
    <w:p w14:paraId="42D284EF" w14:textId="6569633B" w:rsidR="003B120F" w:rsidRDefault="003B120F" w:rsidP="003B120F">
      <w:pPr>
        <w:pStyle w:val="DBSPR2"/>
      </w:pPr>
      <w:r>
        <w:t>Install per ASTM C1063.</w:t>
      </w:r>
    </w:p>
    <w:p w14:paraId="1710BFA7" w14:textId="60CA1425" w:rsidR="003B120F" w:rsidRDefault="003B120F" w:rsidP="003B120F">
      <w:pPr>
        <w:pStyle w:val="DBSPR2"/>
      </w:pPr>
      <w:r>
        <w:t>Trims shall be full length and installed plumb and level to within one-eighth inch in eight feet.</w:t>
      </w:r>
    </w:p>
    <w:p w14:paraId="4373BF76" w14:textId="69A33D74" w:rsidR="003B120F" w:rsidRDefault="003B120F" w:rsidP="004A2650">
      <w:pPr>
        <w:pStyle w:val="DBSPR1"/>
      </w:pPr>
      <w:r>
        <w:t>Weep screed shall be installed at the base of all framed walls.</w:t>
      </w:r>
    </w:p>
    <w:p w14:paraId="36796D86" w14:textId="71DA0F78" w:rsidR="003B120F" w:rsidRDefault="003B120F" w:rsidP="004A2650">
      <w:pPr>
        <w:pStyle w:val="DBSPR1"/>
      </w:pPr>
      <w:r>
        <w:t xml:space="preserve">Trims shall be installed per </w:t>
      </w:r>
      <w:r w:rsidR="009D513E">
        <w:t>manufacturer’s</w:t>
      </w:r>
      <w:r>
        <w:t xml:space="preserve"> instructions.  Do not exceed 24 inches on center spacing.</w:t>
      </w:r>
    </w:p>
    <w:p w14:paraId="026547EF" w14:textId="0A8F6DED" w:rsidR="003B120F" w:rsidRDefault="003617B7" w:rsidP="004A2650">
      <w:pPr>
        <w:pStyle w:val="DBSPR1"/>
      </w:pPr>
      <w:r>
        <w:t>Lapping</w:t>
      </w:r>
      <w:r w:rsidR="00441E9E">
        <w:t>:</w:t>
      </w:r>
    </w:p>
    <w:p w14:paraId="7F2C3D57" w14:textId="1747FAD8" w:rsidR="003617B7" w:rsidRDefault="003617B7" w:rsidP="003617B7">
      <w:pPr>
        <w:pStyle w:val="DBSPR2"/>
      </w:pPr>
      <w:r>
        <w:t>Side Laps – 1 mesh length, approximately 1.5 inches.</w:t>
      </w:r>
    </w:p>
    <w:p w14:paraId="3F6EE8BE" w14:textId="7C782B7D" w:rsidR="003617B7" w:rsidRDefault="003617B7" w:rsidP="003617B7">
      <w:pPr>
        <w:pStyle w:val="DBSPR2"/>
      </w:pPr>
      <w:r>
        <w:t>End Laps – Approximately 1.5</w:t>
      </w:r>
      <w:r w:rsidR="00425326">
        <w:t>-</w:t>
      </w:r>
      <w:r>
        <w:t>inches.  Laps shall occur over a framing member.</w:t>
      </w:r>
    </w:p>
    <w:p w14:paraId="2929463C" w14:textId="4095A6B5" w:rsidR="001B6644" w:rsidRDefault="001B6644" w:rsidP="003617B7">
      <w:pPr>
        <w:pStyle w:val="DBSPR2"/>
      </w:pPr>
      <w:r>
        <w:lastRenderedPageBreak/>
        <w:t>Accessories – Lap flange of accessories by more than 50%.</w:t>
      </w:r>
    </w:p>
    <w:p w14:paraId="62ABDC06" w14:textId="3B78E1A8" w:rsidR="00441E9E" w:rsidRDefault="00441E9E" w:rsidP="004A2650">
      <w:pPr>
        <w:pStyle w:val="DBSPR1"/>
      </w:pPr>
      <w:r>
        <w:t>Fastening:</w:t>
      </w:r>
    </w:p>
    <w:p w14:paraId="2775CB97" w14:textId="04FB1124" w:rsidR="00441E9E" w:rsidRDefault="00441E9E" w:rsidP="00441E9E">
      <w:pPr>
        <w:pStyle w:val="DBSPR2"/>
      </w:pPr>
      <w:r>
        <w:t xml:space="preserve">Staples – </w:t>
      </w:r>
      <w:r w:rsidR="00425326">
        <w:t>M</w:t>
      </w:r>
      <w:r>
        <w:t>inimum 1</w:t>
      </w:r>
      <w:r w:rsidR="00425326">
        <w:t>-</w:t>
      </w:r>
      <w:r>
        <w:t>inch leg x 1</w:t>
      </w:r>
      <w:r w:rsidR="00425326">
        <w:t>-</w:t>
      </w:r>
      <w:r>
        <w:t>inch crown.</w:t>
      </w:r>
    </w:p>
    <w:p w14:paraId="30B9F070" w14:textId="586A3992" w:rsidR="00425326" w:rsidRDefault="00425326" w:rsidP="00425326">
      <w:pPr>
        <w:pStyle w:val="DBSPR3"/>
      </w:pPr>
      <w:r>
        <w:t>Spacing:</w:t>
      </w:r>
    </w:p>
    <w:p w14:paraId="1876E596" w14:textId="77777777" w:rsidR="00425326" w:rsidRDefault="00425326" w:rsidP="00425326">
      <w:pPr>
        <w:pStyle w:val="DBSPR4"/>
      </w:pPr>
      <w:r>
        <w:t xml:space="preserve">Maximum 6-inch </w:t>
      </w:r>
      <w:proofErr w:type="spellStart"/>
      <w:r>
        <w:t>o.c.</w:t>
      </w:r>
      <w:proofErr w:type="spellEnd"/>
      <w:r>
        <w:t xml:space="preserve"> along horizontal dimension of twin track.</w:t>
      </w:r>
    </w:p>
    <w:p w14:paraId="24D68B60" w14:textId="377764B8" w:rsidR="00425326" w:rsidRDefault="00425326" w:rsidP="00425326">
      <w:pPr>
        <w:pStyle w:val="DBSPR4"/>
      </w:pPr>
      <w:r>
        <w:t xml:space="preserve">Attachment rows shall be spaced vertically at a maximum 6-inch </w:t>
      </w:r>
      <w:proofErr w:type="spellStart"/>
      <w:r>
        <w:t>o.c.</w:t>
      </w:r>
      <w:proofErr w:type="spellEnd"/>
      <w:r>
        <w:t xml:space="preserve"> offset 3-inch </w:t>
      </w:r>
      <w:proofErr w:type="spellStart"/>
      <w:r>
        <w:t>o.c.</w:t>
      </w:r>
      <w:proofErr w:type="spellEnd"/>
      <w:r>
        <w:t xml:space="preserve"> from preceding row.</w:t>
      </w:r>
    </w:p>
    <w:p w14:paraId="7A5FAE9F" w14:textId="4E5D2FFA" w:rsidR="00B256BE" w:rsidRDefault="00B256BE" w:rsidP="00B256BE">
      <w:pPr>
        <w:pStyle w:val="DBSPR3"/>
      </w:pPr>
      <w:r>
        <w:t>Penetration:</w:t>
      </w:r>
    </w:p>
    <w:p w14:paraId="680658DC" w14:textId="61B9D11C" w:rsidR="00B256BE" w:rsidRDefault="00B256BE" w:rsidP="00B256BE">
      <w:pPr>
        <w:pStyle w:val="DBSPR4"/>
      </w:pPr>
      <w:r>
        <w:t xml:space="preserve">Minimum </w:t>
      </w:r>
      <w:r w:rsidR="0098780F">
        <w:t>3/4</w:t>
      </w:r>
      <w:r>
        <w:t>-inch into wood framing.</w:t>
      </w:r>
    </w:p>
    <w:p w14:paraId="18570A1B" w14:textId="41A420D2" w:rsidR="00B256BE" w:rsidRDefault="00B256BE" w:rsidP="00B256BE">
      <w:pPr>
        <w:pStyle w:val="DBSPR4"/>
      </w:pPr>
      <w:r>
        <w:t>Minimum 3/</w:t>
      </w:r>
      <w:r w:rsidR="004825FD">
        <w:t>4</w:t>
      </w:r>
      <w:r>
        <w:t>-inch into wood sheathing.</w:t>
      </w:r>
    </w:p>
    <w:p w14:paraId="456212DA" w14:textId="77777777" w:rsidR="00425326" w:rsidRDefault="00425326" w:rsidP="00425326">
      <w:pPr>
        <w:pStyle w:val="DBSPR2"/>
      </w:pPr>
      <w:r>
        <w:t>Screws – Minimum #8 x 1-inch truss-head, K-lath.</w:t>
      </w:r>
    </w:p>
    <w:p w14:paraId="03714EAD" w14:textId="77777777" w:rsidR="00425326" w:rsidRDefault="00425326" w:rsidP="00425326">
      <w:pPr>
        <w:pStyle w:val="DBSPR3"/>
      </w:pPr>
      <w:r>
        <w:t>Spacing:</w:t>
      </w:r>
    </w:p>
    <w:p w14:paraId="2DC9A4BC" w14:textId="77777777" w:rsidR="00425326" w:rsidRDefault="00425326" w:rsidP="00425326">
      <w:pPr>
        <w:pStyle w:val="DBSPR4"/>
      </w:pPr>
      <w:r>
        <w:t xml:space="preserve">Maximum 16-inch </w:t>
      </w:r>
      <w:proofErr w:type="spellStart"/>
      <w:r>
        <w:t>o.c.</w:t>
      </w:r>
      <w:proofErr w:type="spellEnd"/>
      <w:r>
        <w:t xml:space="preserve"> along horizontal dimension of twin track.</w:t>
      </w:r>
    </w:p>
    <w:p w14:paraId="327C0F3B" w14:textId="1E97E6FA" w:rsidR="00B256BE" w:rsidRDefault="00425326" w:rsidP="00B256BE">
      <w:pPr>
        <w:pStyle w:val="DBSPR4"/>
      </w:pPr>
      <w:r>
        <w:t xml:space="preserve">Attachment rows shall be vertically maximum 6-inch </w:t>
      </w:r>
      <w:proofErr w:type="spellStart"/>
      <w:r>
        <w:t>o.c.</w:t>
      </w:r>
      <w:proofErr w:type="spellEnd"/>
      <w:r>
        <w:t xml:space="preserve"> offset 8-inch </w:t>
      </w:r>
      <w:proofErr w:type="spellStart"/>
      <w:r>
        <w:t>o.c.</w:t>
      </w:r>
      <w:proofErr w:type="spellEnd"/>
      <w:r>
        <w:t xml:space="preserve"> from preceding row.</w:t>
      </w:r>
    </w:p>
    <w:p w14:paraId="4484CABA" w14:textId="31C02DE3" w:rsidR="0098780F" w:rsidRDefault="0098780F" w:rsidP="0098780F">
      <w:pPr>
        <w:pStyle w:val="DBSPR3"/>
      </w:pPr>
      <w:r>
        <w:t>Penetration:</w:t>
      </w:r>
    </w:p>
    <w:p w14:paraId="34AD2732" w14:textId="01FC46F9" w:rsidR="0098780F" w:rsidRDefault="0098780F" w:rsidP="0098780F">
      <w:pPr>
        <w:pStyle w:val="DBSPR4"/>
      </w:pPr>
      <w:r>
        <w:t>Minimum 3/4-inch into wood framing.</w:t>
      </w:r>
    </w:p>
    <w:p w14:paraId="59213AC8" w14:textId="22E33887" w:rsidR="0098780F" w:rsidRDefault="0098780F" w:rsidP="0098780F">
      <w:pPr>
        <w:pStyle w:val="DBSPR4"/>
      </w:pPr>
      <w:r>
        <w:t>Minimum 3/</w:t>
      </w:r>
      <w:r w:rsidR="004825FD">
        <w:t>4</w:t>
      </w:r>
      <w:r>
        <w:t>-inch into wood sheathing.</w:t>
      </w:r>
    </w:p>
    <w:p w14:paraId="198DA24F" w14:textId="4F6217CC" w:rsidR="0098780F" w:rsidRPr="00B256BE" w:rsidRDefault="0098780F" w:rsidP="0098780F">
      <w:pPr>
        <w:pStyle w:val="DBSPR4"/>
      </w:pPr>
      <w:r>
        <w:t>Minimum 3 full threads into metal framing.</w:t>
      </w:r>
    </w:p>
    <w:p w14:paraId="4427CF2A" w14:textId="06619B1D" w:rsidR="00D42E67" w:rsidRDefault="00D42E67" w:rsidP="00D42E67">
      <w:pPr>
        <w:pStyle w:val="DBSART"/>
        <w:rPr>
          <w:rFonts w:ascii="Times New Roman" w:hAnsi="Times New Roman"/>
          <w:sz w:val="22"/>
          <w:szCs w:val="22"/>
        </w:rPr>
      </w:pPr>
      <w:r>
        <w:rPr>
          <w:rFonts w:ascii="Times New Roman" w:hAnsi="Times New Roman"/>
          <w:sz w:val="22"/>
          <w:szCs w:val="22"/>
        </w:rPr>
        <w:t>Application – Portland cement</w:t>
      </w:r>
      <w:r w:rsidR="00F72454">
        <w:rPr>
          <w:rFonts w:ascii="Times New Roman" w:hAnsi="Times New Roman"/>
          <w:sz w:val="22"/>
          <w:szCs w:val="22"/>
        </w:rPr>
        <w:t xml:space="preserve">-Based </w:t>
      </w:r>
      <w:r>
        <w:rPr>
          <w:rFonts w:ascii="Times New Roman" w:hAnsi="Times New Roman"/>
          <w:sz w:val="22"/>
          <w:szCs w:val="22"/>
        </w:rPr>
        <w:t>plaster</w:t>
      </w:r>
    </w:p>
    <w:p w14:paraId="4A65E04F" w14:textId="210FADC8" w:rsidR="00D42E67" w:rsidRDefault="00D42E67" w:rsidP="004A2650">
      <w:pPr>
        <w:pStyle w:val="DBSPR1"/>
      </w:pPr>
      <w:r>
        <w:t>General:</w:t>
      </w:r>
    </w:p>
    <w:p w14:paraId="718AA31A" w14:textId="250C3D2F" w:rsidR="00D42E67" w:rsidRDefault="00D42E67" w:rsidP="00D42E67">
      <w:pPr>
        <w:pStyle w:val="DBSPR2"/>
      </w:pPr>
      <w:r>
        <w:t>Insta</w:t>
      </w:r>
      <w:r w:rsidR="00A4143D">
        <w:t xml:space="preserve">ll in accordance with </w:t>
      </w:r>
      <w:r w:rsidR="00B71DB2">
        <w:t xml:space="preserve">The Sealed Cladding System Design Manual, available at </w:t>
      </w:r>
      <w:hyperlink r:id="rId16" w:history="1">
        <w:r w:rsidR="00B71DB2" w:rsidRPr="00F313E7">
          <w:rPr>
            <w:rStyle w:val="Hyperlink"/>
          </w:rPr>
          <w:t>www.sealedcladdingsystems.com</w:t>
        </w:r>
      </w:hyperlink>
      <w:r w:rsidR="00B71DB2">
        <w:t>.</w:t>
      </w:r>
    </w:p>
    <w:p w14:paraId="0BB093EE" w14:textId="4FFC46F0" w:rsidR="009952E8" w:rsidRDefault="00D70373" w:rsidP="00D42E67">
      <w:pPr>
        <w:pStyle w:val="DBSPR2"/>
      </w:pPr>
      <w:proofErr w:type="gramStart"/>
      <w:r>
        <w:t>Masonry b</w:t>
      </w:r>
      <w:r w:rsidR="009952E8">
        <w:t>lock,</w:t>
      </w:r>
      <w:proofErr w:type="gramEnd"/>
      <w:r w:rsidR="009952E8">
        <w:t xml:space="preserve"> poured concrete or CMU shall be bare and uncoated with </w:t>
      </w:r>
      <w:r>
        <w:t xml:space="preserve">water proofing or water repellant materials </w:t>
      </w:r>
      <w:r w:rsidR="009952E8">
        <w:t xml:space="preserve">prior to direct applying </w:t>
      </w:r>
      <w:r>
        <w:t>Portland Cement-Based Plaster</w:t>
      </w:r>
      <w:r w:rsidR="009952E8">
        <w:t>.</w:t>
      </w:r>
    </w:p>
    <w:p w14:paraId="25894F01" w14:textId="05BAFF44" w:rsidR="004A2650" w:rsidRPr="000777EB" w:rsidRDefault="004A2650" w:rsidP="004A2650">
      <w:pPr>
        <w:pStyle w:val="DBSCMT"/>
        <w:rPr>
          <w:rFonts w:ascii="Times New Roman" w:hAnsi="Times New Roman"/>
          <w:vanish/>
          <w:sz w:val="22"/>
          <w:szCs w:val="22"/>
        </w:rPr>
      </w:pPr>
      <w:r w:rsidRPr="00AA4BE3">
        <w:rPr>
          <w:rFonts w:ascii="Times New Roman" w:hAnsi="Times New Roman"/>
          <w:vanish/>
          <w:sz w:val="22"/>
          <w:szCs w:val="22"/>
        </w:rPr>
        <w:t xml:space="preserve">NOTE TO SPECIFIER:  Delete </w:t>
      </w:r>
      <w:r w:rsidR="00040EB3">
        <w:rPr>
          <w:rFonts w:ascii="Times New Roman" w:hAnsi="Times New Roman"/>
          <w:vanish/>
          <w:sz w:val="22"/>
          <w:szCs w:val="22"/>
        </w:rPr>
        <w:t xml:space="preserve">direct </w:t>
      </w:r>
      <w:r w:rsidRPr="00AA4BE3">
        <w:rPr>
          <w:rFonts w:ascii="Times New Roman" w:hAnsi="Times New Roman"/>
          <w:vanish/>
          <w:sz w:val="22"/>
          <w:szCs w:val="22"/>
        </w:rPr>
        <w:t>applicat</w:t>
      </w:r>
      <w:r>
        <w:rPr>
          <w:rFonts w:ascii="Times New Roman" w:hAnsi="Times New Roman"/>
          <w:vanish/>
          <w:sz w:val="22"/>
          <w:szCs w:val="22"/>
        </w:rPr>
        <w:t xml:space="preserve">ion if applying plaster to </w:t>
      </w:r>
      <w:r w:rsidR="00040EB3">
        <w:rPr>
          <w:rFonts w:ascii="Times New Roman" w:hAnsi="Times New Roman"/>
          <w:vanish/>
          <w:sz w:val="22"/>
          <w:szCs w:val="22"/>
        </w:rPr>
        <w:t>metal lath over structural wood sheathing</w:t>
      </w:r>
      <w:r w:rsidRPr="00AA4BE3">
        <w:rPr>
          <w:rFonts w:ascii="Times New Roman" w:hAnsi="Times New Roman"/>
          <w:vanish/>
          <w:sz w:val="22"/>
          <w:szCs w:val="22"/>
        </w:rPr>
        <w:t>.</w:t>
      </w:r>
    </w:p>
    <w:p w14:paraId="6C272D9C" w14:textId="1A4D6892" w:rsidR="00D42E67" w:rsidRDefault="00D42E67" w:rsidP="004A2650">
      <w:pPr>
        <w:pStyle w:val="DBSPR1"/>
      </w:pPr>
      <w:r>
        <w:t>First Coat (Scratch Coat)</w:t>
      </w:r>
      <w:r w:rsidR="009952E8">
        <w:t xml:space="preserve"> – Direct Application</w:t>
      </w:r>
      <w:r w:rsidR="00B256BE">
        <w:t>:</w:t>
      </w:r>
    </w:p>
    <w:p w14:paraId="036DEBC0" w14:textId="38683574" w:rsidR="00D70373" w:rsidRDefault="00D70373" w:rsidP="009952E8">
      <w:pPr>
        <w:pStyle w:val="DBSPR2"/>
      </w:pPr>
      <w:r>
        <w:t>Evenly wet bare, uncoated surface with potable water to a saturated, surface dry condition.</w:t>
      </w:r>
    </w:p>
    <w:p w14:paraId="31F22BB5" w14:textId="1C3A4B78" w:rsidR="00D42E67" w:rsidRDefault="00D42E67" w:rsidP="009952E8">
      <w:pPr>
        <w:pStyle w:val="DBSPR2"/>
      </w:pPr>
      <w:r>
        <w:t>Apply by hand-troweling or machine-spraying to a nominal thickness of 3/8</w:t>
      </w:r>
      <w:r w:rsidR="004825FD">
        <w:t>-</w:t>
      </w:r>
      <w:r>
        <w:t>inch</w:t>
      </w:r>
      <w:r w:rsidR="009952E8">
        <w:t xml:space="preserve"> directly onto bare, uncoated surface</w:t>
      </w:r>
      <w:r>
        <w:t>.</w:t>
      </w:r>
    </w:p>
    <w:p w14:paraId="19DC4F74" w14:textId="06CE73C3" w:rsidR="00D42E67" w:rsidRDefault="00D42E67" w:rsidP="00D42E67">
      <w:pPr>
        <w:pStyle w:val="DBSPR2"/>
      </w:pPr>
      <w:r>
        <w:t>As First Coat (Scratch Coat) becomes firm, score with a scarifying tool in the horizontal direction. Score in one direction only.</w:t>
      </w:r>
    </w:p>
    <w:p w14:paraId="1B00A690" w14:textId="1A505F0A" w:rsidR="00D42E67" w:rsidRDefault="00D42E67" w:rsidP="00D42E67">
      <w:pPr>
        <w:pStyle w:val="DBSPR2"/>
      </w:pPr>
      <w:r>
        <w:t xml:space="preserve">Allow </w:t>
      </w:r>
      <w:r w:rsidR="00B256BE">
        <w:t>First Coat (Scratch Coat) to become sufficiently rigid to accept Second Coat (Brown Coat)</w:t>
      </w:r>
      <w:r w:rsidR="00A61353">
        <w:t>.</w:t>
      </w:r>
    </w:p>
    <w:p w14:paraId="2CBF39CD" w14:textId="624D589D" w:rsidR="00B256BE" w:rsidRDefault="00B256BE" w:rsidP="004A2650">
      <w:pPr>
        <w:pStyle w:val="DBSPR1"/>
      </w:pPr>
      <w:r>
        <w:t>Second Coat (Brown Coat)</w:t>
      </w:r>
      <w:r w:rsidR="009952E8">
        <w:t xml:space="preserve"> – Direct Application</w:t>
      </w:r>
      <w:r>
        <w:t>:</w:t>
      </w:r>
    </w:p>
    <w:p w14:paraId="1710DFBE" w14:textId="71DEFCCF" w:rsidR="00202BAC" w:rsidRDefault="00202BAC" w:rsidP="00202BAC">
      <w:pPr>
        <w:pStyle w:val="DBSPR2"/>
      </w:pPr>
      <w:r>
        <w:t xml:space="preserve">Apply by hand-troweling to a nominal thickness of </w:t>
      </w:r>
      <w:r w:rsidR="009952E8">
        <w:t>1</w:t>
      </w:r>
      <w:r>
        <w:t xml:space="preserve">/8-inch to a total </w:t>
      </w:r>
      <w:r w:rsidR="00F72454">
        <w:t>nominal plaster</w:t>
      </w:r>
      <w:r>
        <w:t xml:space="preserve"> thickness of </w:t>
      </w:r>
      <w:r w:rsidR="009952E8">
        <w:t>1/2</w:t>
      </w:r>
      <w:r>
        <w:t>-inch.</w:t>
      </w:r>
    </w:p>
    <w:p w14:paraId="4E9DC3A4" w14:textId="581D13DA" w:rsidR="00202BAC" w:rsidRDefault="00202BAC" w:rsidP="00202BAC">
      <w:pPr>
        <w:pStyle w:val="DBSPR2"/>
      </w:pPr>
      <w:r>
        <w:t>Apply Second Coat (Brown Coat) to fill and complete First Coat (Scratch Coat).</w:t>
      </w:r>
    </w:p>
    <w:p w14:paraId="1E588AB7" w14:textId="22135C4D" w:rsidR="00202BAC" w:rsidRDefault="00202BAC" w:rsidP="00202BAC">
      <w:pPr>
        <w:pStyle w:val="DBSPR2"/>
      </w:pPr>
      <w:r>
        <w:t>Rod to a flat plane.</w:t>
      </w:r>
    </w:p>
    <w:p w14:paraId="5BC8C459" w14:textId="34AD6CE3" w:rsidR="00202BAC" w:rsidRDefault="00202BAC" w:rsidP="00202BAC">
      <w:pPr>
        <w:pStyle w:val="DBSPR2"/>
      </w:pPr>
      <w:r>
        <w:t>As excess moisture escapes Second Coat (Brown Coat), densify with a green wet float.</w:t>
      </w:r>
    </w:p>
    <w:p w14:paraId="7C36FD9A" w14:textId="5CFC1E98" w:rsidR="004A2650" w:rsidRPr="004A2650" w:rsidRDefault="004A2650" w:rsidP="004A2650">
      <w:pPr>
        <w:pStyle w:val="DBSCMT"/>
        <w:rPr>
          <w:rFonts w:ascii="Times New Roman" w:hAnsi="Times New Roman"/>
          <w:vanish/>
          <w:sz w:val="22"/>
          <w:szCs w:val="22"/>
        </w:rPr>
      </w:pPr>
      <w:r w:rsidRPr="00AA4BE3">
        <w:rPr>
          <w:rFonts w:ascii="Times New Roman" w:hAnsi="Times New Roman"/>
          <w:vanish/>
          <w:sz w:val="22"/>
          <w:szCs w:val="22"/>
        </w:rPr>
        <w:t xml:space="preserve">NOTE TO SPECIFIER:  Delete </w:t>
      </w:r>
      <w:r w:rsidR="00040EB3">
        <w:rPr>
          <w:rFonts w:ascii="Times New Roman" w:hAnsi="Times New Roman"/>
          <w:vanish/>
          <w:sz w:val="22"/>
          <w:szCs w:val="22"/>
        </w:rPr>
        <w:t xml:space="preserve">metal lath </w:t>
      </w:r>
      <w:r w:rsidRPr="00AA4BE3">
        <w:rPr>
          <w:rFonts w:ascii="Times New Roman" w:hAnsi="Times New Roman"/>
          <w:vanish/>
          <w:sz w:val="22"/>
          <w:szCs w:val="22"/>
        </w:rPr>
        <w:t>applicat</w:t>
      </w:r>
      <w:r>
        <w:rPr>
          <w:rFonts w:ascii="Times New Roman" w:hAnsi="Times New Roman"/>
          <w:vanish/>
          <w:sz w:val="22"/>
          <w:szCs w:val="22"/>
        </w:rPr>
        <w:t xml:space="preserve">ion if </w:t>
      </w:r>
      <w:r w:rsidR="00040EB3">
        <w:rPr>
          <w:rFonts w:ascii="Times New Roman" w:hAnsi="Times New Roman"/>
          <w:vanish/>
          <w:sz w:val="22"/>
          <w:szCs w:val="22"/>
        </w:rPr>
        <w:t xml:space="preserve">direct </w:t>
      </w:r>
      <w:r>
        <w:rPr>
          <w:rFonts w:ascii="Times New Roman" w:hAnsi="Times New Roman"/>
          <w:vanish/>
          <w:sz w:val="22"/>
          <w:szCs w:val="22"/>
        </w:rPr>
        <w:t xml:space="preserve">applying plaster to </w:t>
      </w:r>
      <w:r w:rsidR="00040EB3">
        <w:rPr>
          <w:rFonts w:ascii="Times New Roman" w:hAnsi="Times New Roman"/>
          <w:vanish/>
          <w:sz w:val="22"/>
          <w:szCs w:val="22"/>
        </w:rPr>
        <w:t>masonry block, poured concrete or cmu</w:t>
      </w:r>
      <w:r w:rsidRPr="00AA4BE3">
        <w:rPr>
          <w:rFonts w:ascii="Times New Roman" w:hAnsi="Times New Roman"/>
          <w:vanish/>
          <w:sz w:val="22"/>
          <w:szCs w:val="22"/>
        </w:rPr>
        <w:t>.</w:t>
      </w:r>
    </w:p>
    <w:p w14:paraId="349C38F3" w14:textId="71F27036" w:rsidR="004A2650" w:rsidRDefault="004A2650" w:rsidP="004A2650">
      <w:pPr>
        <w:pStyle w:val="DBSPR1"/>
      </w:pPr>
      <w:r>
        <w:t>First Coat (Scratch Coat)</w:t>
      </w:r>
      <w:r w:rsidR="009952E8">
        <w:t xml:space="preserve"> – Metal Lath Application</w:t>
      </w:r>
      <w:r>
        <w:t>:</w:t>
      </w:r>
    </w:p>
    <w:p w14:paraId="684180D7" w14:textId="77777777" w:rsidR="004A2650" w:rsidRDefault="004A2650" w:rsidP="004A2650">
      <w:pPr>
        <w:pStyle w:val="DBSPR2"/>
      </w:pPr>
      <w:r>
        <w:t>Apply by hand-troweling or machine-spraying to a nominal thickness of 3/8-inch.</w:t>
      </w:r>
    </w:p>
    <w:p w14:paraId="33F8ABA5" w14:textId="199230F2" w:rsidR="004A2650" w:rsidRDefault="004A2650" w:rsidP="004A2650">
      <w:pPr>
        <w:pStyle w:val="DBSPR2"/>
      </w:pPr>
      <w:r>
        <w:t xml:space="preserve">First Coat (Scratch Coat) shall substantially cover the lath and be applied with sufficient pressure to encase lath in </w:t>
      </w:r>
      <w:r w:rsidR="00334758">
        <w:t>plaster</w:t>
      </w:r>
      <w:r>
        <w:t>.</w:t>
      </w:r>
    </w:p>
    <w:p w14:paraId="65DDB63A" w14:textId="77777777" w:rsidR="004A2650" w:rsidRDefault="004A2650" w:rsidP="004A2650">
      <w:pPr>
        <w:pStyle w:val="DBSPR2"/>
      </w:pPr>
      <w:r>
        <w:lastRenderedPageBreak/>
        <w:t>As First Coat (Scratch Coat) becomes firm, score with a scarifying tool in the horizontal direction. Score in one direction only.</w:t>
      </w:r>
    </w:p>
    <w:p w14:paraId="05A4AE62" w14:textId="77777777" w:rsidR="004A2650" w:rsidRDefault="004A2650" w:rsidP="004A2650">
      <w:pPr>
        <w:pStyle w:val="DBSPR2"/>
      </w:pPr>
      <w:r>
        <w:t>Allow First Coat (Scratch Coat) to become sufficiently rigid to accept Second Coat (Brown Coat).</w:t>
      </w:r>
    </w:p>
    <w:p w14:paraId="19C29AE1" w14:textId="2CA1E6C0" w:rsidR="004A2650" w:rsidRDefault="004A2650" w:rsidP="004A2650">
      <w:pPr>
        <w:pStyle w:val="DBSPR1"/>
      </w:pPr>
      <w:r>
        <w:t>Second Coat (Brown Coat)</w:t>
      </w:r>
      <w:r w:rsidR="009952E8">
        <w:t xml:space="preserve"> – Metal Lath Application</w:t>
      </w:r>
      <w:r>
        <w:t>:</w:t>
      </w:r>
    </w:p>
    <w:p w14:paraId="59BC62D5" w14:textId="77777777" w:rsidR="004A2650" w:rsidRDefault="004A2650" w:rsidP="004A2650">
      <w:pPr>
        <w:pStyle w:val="DBSPR2"/>
      </w:pPr>
      <w:r>
        <w:t>Apply by hand-troweling to a nominal thickness of 3/8-inch to a total nominal plaster thickness of 3/4-inch.</w:t>
      </w:r>
    </w:p>
    <w:p w14:paraId="2B286EF4" w14:textId="77777777" w:rsidR="004A2650" w:rsidRDefault="004A2650" w:rsidP="004A2650">
      <w:pPr>
        <w:pStyle w:val="DBSPR2"/>
      </w:pPr>
      <w:r>
        <w:t>Apply Second Coat (Brown Coat) to fill and complete First Coat (Scratch Coat).</w:t>
      </w:r>
    </w:p>
    <w:p w14:paraId="49355DDB" w14:textId="77777777" w:rsidR="004A2650" w:rsidRDefault="004A2650" w:rsidP="004A2650">
      <w:pPr>
        <w:pStyle w:val="DBSPR2"/>
      </w:pPr>
      <w:r>
        <w:t>Rod to a flat plane.</w:t>
      </w:r>
    </w:p>
    <w:p w14:paraId="4EF095D1" w14:textId="7F267645" w:rsidR="004A2650" w:rsidRDefault="004A2650" w:rsidP="004A2650">
      <w:pPr>
        <w:pStyle w:val="DBSPR2"/>
      </w:pPr>
      <w:r>
        <w:t>As excess moisture escapes Second Coat (Brown Coat), densify with a green wet float.</w:t>
      </w:r>
    </w:p>
    <w:p w14:paraId="218D8ADB" w14:textId="3EE76A94" w:rsidR="00202BAC" w:rsidRDefault="00202BAC" w:rsidP="004A2650">
      <w:pPr>
        <w:pStyle w:val="DBSPR1"/>
      </w:pPr>
      <w:r>
        <w:t>Moist Curing:</w:t>
      </w:r>
    </w:p>
    <w:p w14:paraId="060D3A83" w14:textId="1C2B70F7" w:rsidR="00202BAC" w:rsidRDefault="00202BAC" w:rsidP="00202BAC">
      <w:pPr>
        <w:pStyle w:val="DBSPR2"/>
      </w:pPr>
      <w:r>
        <w:t xml:space="preserve">Provide sufficient moisture by fog or moist curing to achieve proper hydration of the </w:t>
      </w:r>
      <w:r w:rsidR="00F72454">
        <w:t>Portland cement-based plaster</w:t>
      </w:r>
      <w:r>
        <w:t>.</w:t>
      </w:r>
    </w:p>
    <w:p w14:paraId="4BE024FA" w14:textId="03446F95" w:rsidR="004B42C8" w:rsidRDefault="00202BAC" w:rsidP="004B42C8">
      <w:pPr>
        <w:pStyle w:val="DBSPR2"/>
      </w:pPr>
      <w:r>
        <w:t>Final curing time will depend on climatic and job conditions.</w:t>
      </w:r>
    </w:p>
    <w:p w14:paraId="7379526F" w14:textId="2B9C2173" w:rsidR="00B0337C" w:rsidRDefault="00B0337C" w:rsidP="00B0337C">
      <w:pPr>
        <w:pStyle w:val="DBSART"/>
        <w:rPr>
          <w:rFonts w:ascii="Times New Roman" w:hAnsi="Times New Roman"/>
          <w:sz w:val="22"/>
          <w:szCs w:val="22"/>
        </w:rPr>
      </w:pPr>
      <w:r>
        <w:rPr>
          <w:rFonts w:ascii="Times New Roman" w:hAnsi="Times New Roman"/>
          <w:sz w:val="22"/>
          <w:szCs w:val="22"/>
        </w:rPr>
        <w:t>APPLICATION – SEalants</w:t>
      </w:r>
    </w:p>
    <w:p w14:paraId="5D0245E5" w14:textId="4C36F08A" w:rsidR="00B0337C" w:rsidRDefault="00B0337C" w:rsidP="004A2650">
      <w:pPr>
        <w:pStyle w:val="DBSPR1"/>
      </w:pPr>
      <w:r>
        <w:t>A Relief Kerf shall be cut around all penetrations</w:t>
      </w:r>
      <w:r w:rsidR="004F50A5">
        <w:t xml:space="preserve"> while Portland cement-based plaster is still in a </w:t>
      </w:r>
      <w:r w:rsidR="000E00D5">
        <w:t xml:space="preserve">soft </w:t>
      </w:r>
      <w:r w:rsidR="004F50A5">
        <w:t>green stage</w:t>
      </w:r>
      <w:r>
        <w:t>.  Relief Kerf shall be at a 45</w:t>
      </w:r>
      <w:r w:rsidR="004825FD">
        <w:t>-</w:t>
      </w:r>
      <w:r>
        <w:t>degree angle approximately 5/16</w:t>
      </w:r>
      <w:r w:rsidR="004825FD">
        <w:t>-</w:t>
      </w:r>
      <w:r>
        <w:t>inch</w:t>
      </w:r>
      <w:r w:rsidR="004825FD">
        <w:t xml:space="preserve"> d</w:t>
      </w:r>
      <w:r>
        <w:t>eep.</w:t>
      </w:r>
    </w:p>
    <w:p w14:paraId="79A50E6E" w14:textId="2FF38505" w:rsidR="00B0337C" w:rsidRDefault="00B0337C" w:rsidP="004A2650">
      <w:pPr>
        <w:pStyle w:val="DBSPR1"/>
      </w:pPr>
      <w:r>
        <w:t>All debris shall be removed from Relief Kerf prior to application of sealant.</w:t>
      </w:r>
      <w:r w:rsidR="000E00D5">
        <w:t xml:space="preserve"> Damp brush seal all cut edges. </w:t>
      </w:r>
    </w:p>
    <w:p w14:paraId="6C6A3FD6" w14:textId="08E92641" w:rsidR="004825FD" w:rsidRPr="00B0337C" w:rsidRDefault="004825FD" w:rsidP="004A2650">
      <w:pPr>
        <w:pStyle w:val="DBSPR1"/>
      </w:pPr>
      <w:r>
        <w:t>Applied sealant shall be a low-modulus, weather-resistant elastomeric sealant.  Acrylic Latex sealants are not permitted.</w:t>
      </w:r>
    </w:p>
    <w:p w14:paraId="4C38D73F" w14:textId="31D73427" w:rsidR="004B42C8" w:rsidRPr="00D42E67" w:rsidRDefault="004B42C8" w:rsidP="004B42C8">
      <w:pPr>
        <w:pStyle w:val="DBSART"/>
      </w:pPr>
      <w:r>
        <w:rPr>
          <w:rFonts w:ascii="Times New Roman" w:hAnsi="Times New Roman"/>
          <w:sz w:val="22"/>
          <w:szCs w:val="22"/>
        </w:rPr>
        <w:t>Application – w</w:t>
      </w:r>
      <w:r w:rsidR="00F91560">
        <w:rPr>
          <w:rFonts w:ascii="Times New Roman" w:hAnsi="Times New Roman"/>
          <w:sz w:val="22"/>
          <w:szCs w:val="22"/>
        </w:rPr>
        <w:t>aterproof</w:t>
      </w:r>
      <w:r>
        <w:rPr>
          <w:rFonts w:ascii="Times New Roman" w:hAnsi="Times New Roman"/>
          <w:sz w:val="22"/>
          <w:szCs w:val="22"/>
        </w:rPr>
        <w:t xml:space="preserve"> face-barrier coating</w:t>
      </w:r>
    </w:p>
    <w:p w14:paraId="016EE863" w14:textId="19900FD6" w:rsidR="004B42C8" w:rsidRDefault="004B42C8" w:rsidP="004A2650">
      <w:pPr>
        <w:pStyle w:val="DBSPR1"/>
      </w:pPr>
      <w:r>
        <w:t xml:space="preserve">Allow Portland </w:t>
      </w:r>
      <w:r w:rsidR="00F72454">
        <w:t>c</w:t>
      </w:r>
      <w:r>
        <w:t>ement</w:t>
      </w:r>
      <w:r w:rsidR="00F72454">
        <w:t>-based p</w:t>
      </w:r>
      <w:r>
        <w:t>laster to cure to a pH of 9.0 or less before proceeding.</w:t>
      </w:r>
    </w:p>
    <w:p w14:paraId="5B001F0E" w14:textId="00F31F06" w:rsidR="00517AD9" w:rsidRDefault="00517AD9" w:rsidP="004A2650">
      <w:pPr>
        <w:pStyle w:val="DBSPR1"/>
      </w:pPr>
      <w:r>
        <w:t xml:space="preserve">Stir thoroughly during application. </w:t>
      </w:r>
    </w:p>
    <w:p w14:paraId="2EB453AC" w14:textId="5E881E64" w:rsidR="00264A06" w:rsidRDefault="00264A06" w:rsidP="004A2650">
      <w:pPr>
        <w:pStyle w:val="DBSPR1"/>
      </w:pPr>
      <w:r w:rsidRPr="00264A06">
        <w:t xml:space="preserve">Apply coating </w:t>
      </w:r>
      <w:r w:rsidR="00A231B5">
        <w:t xml:space="preserve">directly on to bare </w:t>
      </w:r>
      <w:r w:rsidR="000B574E">
        <w:t>plaster</w:t>
      </w:r>
      <w:r w:rsidR="00A231B5">
        <w:t xml:space="preserve"> with a </w:t>
      </w:r>
      <w:r w:rsidR="00F4672D">
        <w:t>DRYLOK</w:t>
      </w:r>
      <w:r w:rsidR="00F4672D" w:rsidRPr="00F4672D">
        <w:rPr>
          <w:vertAlign w:val="superscript"/>
        </w:rPr>
        <w:t>®</w:t>
      </w:r>
      <w:r w:rsidR="00F4672D">
        <w:t xml:space="preserve"> Brush, </w:t>
      </w:r>
      <w:r w:rsidR="00A231B5">
        <w:t>nylon bristle</w:t>
      </w:r>
      <w:r w:rsidRPr="00264A06">
        <w:t xml:space="preserve"> brush </w:t>
      </w:r>
      <w:r w:rsidR="00A231B5">
        <w:t xml:space="preserve">or </w:t>
      </w:r>
      <w:r w:rsidRPr="00264A06">
        <w:t xml:space="preserve">equivalent stiff fiber brush or </w:t>
      </w:r>
      <w:r w:rsidR="000B574E">
        <w:t xml:space="preserve">roller or </w:t>
      </w:r>
      <w:r w:rsidRPr="00264A06">
        <w:t xml:space="preserve">by spray equipment. </w:t>
      </w:r>
      <w:r w:rsidR="000B574E">
        <w:t>B</w:t>
      </w:r>
      <w:r w:rsidR="00A231B5">
        <w:t>ack-brush</w:t>
      </w:r>
      <w:r w:rsidRPr="00264A06">
        <w:t xml:space="preserve"> </w:t>
      </w:r>
      <w:r w:rsidR="000B574E">
        <w:t xml:space="preserve">or back-roll </w:t>
      </w:r>
      <w:r w:rsidRPr="00264A06">
        <w:t xml:space="preserve">first coat to fill </w:t>
      </w:r>
      <w:r w:rsidR="00A231B5">
        <w:t>pores of</w:t>
      </w:r>
      <w:r w:rsidR="000B574E">
        <w:t xml:space="preserve"> plaster</w:t>
      </w:r>
      <w:r w:rsidR="00A231B5">
        <w:t xml:space="preserve"> </w:t>
      </w:r>
      <w:r w:rsidRPr="00264A06">
        <w:t>and achieve uniformity.</w:t>
      </w:r>
    </w:p>
    <w:p w14:paraId="56FAC36D" w14:textId="77744C40" w:rsidR="008A06CD" w:rsidRPr="00264A06" w:rsidRDefault="00515DD4" w:rsidP="004A2650">
      <w:pPr>
        <w:pStyle w:val="DBSPR1"/>
      </w:pPr>
      <w:r>
        <w:t xml:space="preserve">Two coats shall be applied. </w:t>
      </w:r>
      <w:r w:rsidR="00334758">
        <w:t>Each coat shall be 13-21 mils WF</w:t>
      </w:r>
      <w:r w:rsidR="009D513E">
        <w:t>T.</w:t>
      </w:r>
      <w:r w:rsidR="00334758">
        <w:t xml:space="preserve"> </w:t>
      </w:r>
      <w:r w:rsidR="008A06CD">
        <w:t xml:space="preserve">Allow </w:t>
      </w:r>
      <w:r>
        <w:t xml:space="preserve">first coat </w:t>
      </w:r>
      <w:r w:rsidR="008A06CD">
        <w:t xml:space="preserve">to cure </w:t>
      </w:r>
      <w:r w:rsidR="00880237">
        <w:t>3</w:t>
      </w:r>
      <w:r w:rsidR="008A06CD">
        <w:t xml:space="preserve"> hours</w:t>
      </w:r>
      <w:r w:rsidR="00647C15">
        <w:t xml:space="preserve"> minimum</w:t>
      </w:r>
      <w:r w:rsidR="008A06CD">
        <w:t xml:space="preserve">, then apply second coat by brush, </w:t>
      </w:r>
      <w:proofErr w:type="gramStart"/>
      <w:r w:rsidR="008A06CD">
        <w:t>spray</w:t>
      </w:r>
      <w:proofErr w:type="gramEnd"/>
      <w:r w:rsidR="008A06CD">
        <w:t xml:space="preserve"> or roller.</w:t>
      </w:r>
    </w:p>
    <w:p w14:paraId="6D28138C" w14:textId="0FA70B8E" w:rsidR="00264A06" w:rsidRPr="0040562E" w:rsidRDefault="00264A06" w:rsidP="00264A06">
      <w:pPr>
        <w:pStyle w:val="DBSCMT"/>
        <w:rPr>
          <w:rFonts w:ascii="Times New Roman" w:hAnsi="Times New Roman"/>
          <w:vanish/>
          <w:sz w:val="22"/>
          <w:szCs w:val="22"/>
        </w:rPr>
      </w:pPr>
      <w:r w:rsidRPr="0040562E">
        <w:rPr>
          <w:rFonts w:ascii="Times New Roman" w:hAnsi="Times New Roman"/>
          <w:vanish/>
          <w:sz w:val="22"/>
          <w:szCs w:val="22"/>
        </w:rPr>
        <w:t>note</w:t>
      </w:r>
      <w:r w:rsidR="00A231B5" w:rsidRPr="0040562E">
        <w:rPr>
          <w:rFonts w:ascii="Times New Roman" w:hAnsi="Times New Roman"/>
          <w:vanish/>
          <w:sz w:val="22"/>
          <w:szCs w:val="22"/>
        </w:rPr>
        <w:t xml:space="preserve"> TO SPECIFIER</w:t>
      </w:r>
      <w:r w:rsidRPr="0040562E">
        <w:rPr>
          <w:rFonts w:ascii="Times New Roman" w:hAnsi="Times New Roman"/>
          <w:vanish/>
          <w:sz w:val="22"/>
          <w:szCs w:val="22"/>
        </w:rPr>
        <w:t>:</w:t>
      </w:r>
      <w:r w:rsidR="000777EB">
        <w:rPr>
          <w:rFonts w:ascii="Times New Roman" w:hAnsi="Times New Roman"/>
          <w:vanish/>
          <w:sz w:val="22"/>
          <w:szCs w:val="22"/>
        </w:rPr>
        <w:t xml:space="preserve"> </w:t>
      </w:r>
      <w:r w:rsidR="008A06CD" w:rsidRPr="0040562E">
        <w:rPr>
          <w:rFonts w:ascii="Times New Roman" w:hAnsi="Times New Roman"/>
          <w:vanish/>
          <w:sz w:val="22"/>
          <w:szCs w:val="22"/>
        </w:rPr>
        <w:t>A</w:t>
      </w:r>
      <w:r w:rsidR="00515DD4" w:rsidRPr="0040562E">
        <w:rPr>
          <w:rFonts w:ascii="Times New Roman" w:hAnsi="Times New Roman"/>
          <w:vanish/>
          <w:sz w:val="22"/>
          <w:szCs w:val="22"/>
        </w:rPr>
        <w:t xml:space="preserve"> </w:t>
      </w:r>
      <w:r w:rsidR="00880237">
        <w:rPr>
          <w:rFonts w:ascii="Times New Roman" w:hAnsi="Times New Roman"/>
          <w:vanish/>
          <w:sz w:val="22"/>
          <w:szCs w:val="22"/>
        </w:rPr>
        <w:t xml:space="preserve">THIRD TOP </w:t>
      </w:r>
      <w:r w:rsidRPr="0040562E">
        <w:rPr>
          <w:rFonts w:ascii="Times New Roman" w:hAnsi="Times New Roman"/>
          <w:vanish/>
          <w:sz w:val="22"/>
          <w:szCs w:val="22"/>
        </w:rPr>
        <w:t xml:space="preserve">coat </w:t>
      </w:r>
      <w:r w:rsidR="00A231B5" w:rsidRPr="0040562E">
        <w:rPr>
          <w:rFonts w:ascii="Times New Roman" w:hAnsi="Times New Roman"/>
          <w:vanish/>
          <w:sz w:val="22"/>
          <w:szCs w:val="22"/>
        </w:rPr>
        <w:t xml:space="preserve">OF HIGH QUALITY LATEX PAINT </w:t>
      </w:r>
      <w:r w:rsidRPr="0040562E">
        <w:rPr>
          <w:rFonts w:ascii="Times New Roman" w:hAnsi="Times New Roman"/>
          <w:vanish/>
          <w:sz w:val="22"/>
          <w:szCs w:val="22"/>
        </w:rPr>
        <w:t>can be</w:t>
      </w:r>
      <w:r w:rsidR="008A06CD" w:rsidRPr="0040562E">
        <w:rPr>
          <w:rFonts w:ascii="Times New Roman" w:hAnsi="Times New Roman"/>
          <w:vanish/>
          <w:sz w:val="22"/>
          <w:szCs w:val="22"/>
        </w:rPr>
        <w:t xml:space="preserve"> </w:t>
      </w:r>
      <w:r w:rsidR="00A231B5" w:rsidRPr="0040562E">
        <w:rPr>
          <w:rFonts w:ascii="Times New Roman" w:hAnsi="Times New Roman"/>
          <w:vanish/>
          <w:sz w:val="22"/>
          <w:szCs w:val="22"/>
        </w:rPr>
        <w:t>APPLIED AFTER 24 HOURS</w:t>
      </w:r>
      <w:r w:rsidRPr="0040562E">
        <w:rPr>
          <w:rFonts w:ascii="Times New Roman" w:hAnsi="Times New Roman"/>
          <w:vanish/>
          <w:sz w:val="22"/>
          <w:szCs w:val="22"/>
        </w:rPr>
        <w:t xml:space="preserve">. </w:t>
      </w:r>
    </w:p>
    <w:p w14:paraId="090D0A6C" w14:textId="1B9376E2" w:rsidR="00B0337C" w:rsidRPr="00B0337C" w:rsidRDefault="00515DD4" w:rsidP="004A2650">
      <w:pPr>
        <w:pStyle w:val="DBSPR1"/>
      </w:pPr>
      <w:r>
        <w:t xml:space="preserve">Examine finished surface after two coats and inspect for any open pores or pinholes.  If observed, </w:t>
      </w:r>
      <w:r w:rsidR="00BD06C9">
        <w:t>spot-treat</w:t>
      </w:r>
      <w:r w:rsidR="00776BFD">
        <w:t xml:space="preserve"> </w:t>
      </w:r>
      <w:r w:rsidR="007F0B6B">
        <w:t xml:space="preserve">rejected areas, </w:t>
      </w:r>
      <w:r>
        <w:t xml:space="preserve">repaint </w:t>
      </w:r>
      <w:r w:rsidR="00BD06C9">
        <w:t xml:space="preserve">entire surface </w:t>
      </w:r>
      <w:r>
        <w:t xml:space="preserve">with another coat </w:t>
      </w:r>
      <w:r w:rsidR="007F0B6B">
        <w:t>and reinspect.</w:t>
      </w:r>
    </w:p>
    <w:p w14:paraId="54D24399"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CLEANING</w:t>
      </w:r>
    </w:p>
    <w:p w14:paraId="21783786" w14:textId="2D9B7335" w:rsidR="00264A06" w:rsidRPr="00264A06" w:rsidRDefault="00264A06" w:rsidP="004A2650">
      <w:pPr>
        <w:pStyle w:val="DBSPR1"/>
      </w:pPr>
      <w:r w:rsidRPr="00264A06">
        <w:t xml:space="preserve">Clean material from tools and equipment with water.  Remove cured materials </w:t>
      </w:r>
      <w:r w:rsidR="00100835">
        <w:t>by washing or scraping</w:t>
      </w:r>
      <w:r w:rsidRPr="00264A06">
        <w:t>.</w:t>
      </w:r>
    </w:p>
    <w:p w14:paraId="1BF6DB96" w14:textId="77777777" w:rsidR="00264A06" w:rsidRPr="00264A06" w:rsidRDefault="00264A06" w:rsidP="00264A06">
      <w:pPr>
        <w:pStyle w:val="DBSART"/>
        <w:rPr>
          <w:rFonts w:ascii="Times New Roman" w:hAnsi="Times New Roman"/>
          <w:sz w:val="22"/>
          <w:szCs w:val="22"/>
        </w:rPr>
      </w:pPr>
      <w:r w:rsidRPr="00264A06">
        <w:rPr>
          <w:rFonts w:ascii="Times New Roman" w:hAnsi="Times New Roman"/>
          <w:sz w:val="22"/>
          <w:szCs w:val="22"/>
        </w:rPr>
        <w:t>PROTECTION</w:t>
      </w:r>
    </w:p>
    <w:p w14:paraId="6852BD0A" w14:textId="77777777" w:rsidR="00D67461" w:rsidRPr="00264A06" w:rsidRDefault="00264A06" w:rsidP="004A2650">
      <w:pPr>
        <w:pStyle w:val="DBSPR1"/>
      </w:pPr>
      <w:r w:rsidRPr="00264A06">
        <w:t>Protect</w:t>
      </w:r>
      <w:r w:rsidR="00390DB9">
        <w:t xml:space="preserve"> work</w:t>
      </w:r>
      <w:r w:rsidRPr="00264A06">
        <w:t xml:space="preserve"> from damage </w:t>
      </w:r>
      <w:r w:rsidR="00390DB9">
        <w:t xml:space="preserve">of other trades </w:t>
      </w:r>
      <w:r w:rsidRPr="00264A06">
        <w:t xml:space="preserve">during </w:t>
      </w:r>
      <w:r w:rsidR="00390DB9">
        <w:t>construction</w:t>
      </w:r>
      <w:r w:rsidRPr="00264A06">
        <w:t>.</w:t>
      </w:r>
      <w:r w:rsidR="00390DB9">
        <w:t xml:space="preserve"> Correct </w:t>
      </w:r>
      <w:r w:rsidR="0053027D">
        <w:t xml:space="preserve">deficiencies or </w:t>
      </w:r>
      <w:r w:rsidR="00390DB9">
        <w:t>damage by cleaning or recoating, as approved by Architect</w:t>
      </w:r>
      <w:r w:rsidR="00D67461">
        <w:t>.</w:t>
      </w:r>
    </w:p>
    <w:p w14:paraId="492B27A3" w14:textId="77777777" w:rsidR="00264A06" w:rsidRPr="00264A06" w:rsidRDefault="00264A06" w:rsidP="00264A06">
      <w:pPr>
        <w:pStyle w:val="DBSEOS"/>
        <w:rPr>
          <w:rFonts w:ascii="Times New Roman" w:hAnsi="Times New Roman"/>
          <w:szCs w:val="22"/>
        </w:rPr>
      </w:pPr>
      <w:r w:rsidRPr="00264A06">
        <w:rPr>
          <w:rFonts w:ascii="Times New Roman" w:hAnsi="Times New Roman"/>
          <w:szCs w:val="22"/>
        </w:rPr>
        <w:lastRenderedPageBreak/>
        <w:t>END OF SECTION</w:t>
      </w:r>
    </w:p>
    <w:p w14:paraId="179C6D7C" w14:textId="77777777" w:rsidR="00D33FC8" w:rsidRPr="00264A06" w:rsidRDefault="00800768">
      <w:pPr>
        <w:rPr>
          <w:rFonts w:ascii="Times New Roman" w:hAnsi="Times New Roman"/>
          <w:sz w:val="22"/>
        </w:rPr>
      </w:pPr>
    </w:p>
    <w:sectPr w:rsidR="00D33FC8" w:rsidRPr="00264A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747337" w14:textId="77777777" w:rsidR="00916714" w:rsidRDefault="00916714" w:rsidP="008E4FC4">
      <w:pPr>
        <w:spacing w:after="0" w:line="240" w:lineRule="auto"/>
      </w:pPr>
      <w:r>
        <w:separator/>
      </w:r>
    </w:p>
  </w:endnote>
  <w:endnote w:type="continuationSeparator" w:id="0">
    <w:p w14:paraId="1C504A16" w14:textId="77777777" w:rsidR="00916714" w:rsidRDefault="00916714" w:rsidP="008E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82512" w14:textId="77777777" w:rsidR="00916714" w:rsidRDefault="00916714" w:rsidP="008E4FC4">
      <w:pPr>
        <w:spacing w:after="0" w:line="240" w:lineRule="auto"/>
      </w:pPr>
      <w:r>
        <w:separator/>
      </w:r>
    </w:p>
  </w:footnote>
  <w:footnote w:type="continuationSeparator" w:id="0">
    <w:p w14:paraId="637B1A69" w14:textId="77777777" w:rsidR="00916714" w:rsidRDefault="00916714" w:rsidP="008E4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8F0E8ED4"/>
    <w:lvl w:ilvl="0">
      <w:start w:val="1"/>
      <w:numFmt w:val="decimal"/>
      <w:pStyle w:val="DBS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DBSART"/>
      <w:lvlText w:val="%1.%4"/>
      <w:lvlJc w:val="left"/>
      <w:pPr>
        <w:tabs>
          <w:tab w:val="left" w:pos="864"/>
        </w:tabs>
        <w:ind w:left="864" w:hanging="864"/>
      </w:pPr>
      <w:rPr>
        <w:rFonts w:ascii="Times New Roman" w:hAnsi="Times New Roman" w:cs="Times New Roman" w:hint="default"/>
        <w:sz w:val="22"/>
        <w:szCs w:val="22"/>
      </w:rPr>
    </w:lvl>
    <w:lvl w:ilvl="4">
      <w:start w:val="1"/>
      <w:numFmt w:val="upperLetter"/>
      <w:pStyle w:val="DBSPR1"/>
      <w:lvlText w:val="%5."/>
      <w:lvlJc w:val="left"/>
      <w:pPr>
        <w:tabs>
          <w:tab w:val="left" w:pos="864"/>
        </w:tabs>
        <w:ind w:left="864" w:hanging="576"/>
      </w:pPr>
    </w:lvl>
    <w:lvl w:ilvl="5">
      <w:start w:val="1"/>
      <w:numFmt w:val="decimal"/>
      <w:pStyle w:val="DBSPR2"/>
      <w:lvlText w:val="%6."/>
      <w:lvlJc w:val="left"/>
      <w:pPr>
        <w:tabs>
          <w:tab w:val="left" w:pos="1440"/>
        </w:tabs>
        <w:ind w:left="1440" w:hanging="576"/>
      </w:pPr>
    </w:lvl>
    <w:lvl w:ilvl="6">
      <w:start w:val="1"/>
      <w:numFmt w:val="lowerLetter"/>
      <w:pStyle w:val="DBSPR3"/>
      <w:lvlText w:val="%7."/>
      <w:lvlJc w:val="left"/>
      <w:pPr>
        <w:tabs>
          <w:tab w:val="left" w:pos="2016"/>
        </w:tabs>
        <w:ind w:left="2016" w:hanging="576"/>
      </w:pPr>
    </w:lvl>
    <w:lvl w:ilvl="7">
      <w:start w:val="1"/>
      <w:numFmt w:val="decimal"/>
      <w:pStyle w:val="DBSPR4"/>
      <w:lvlText w:val="%8)"/>
      <w:lvlJc w:val="left"/>
      <w:pPr>
        <w:tabs>
          <w:tab w:val="left" w:pos="2592"/>
        </w:tabs>
        <w:ind w:left="2592" w:hanging="576"/>
      </w:pPr>
    </w:lvl>
    <w:lvl w:ilvl="8">
      <w:start w:val="1"/>
      <w:numFmt w:val="lowerLetter"/>
      <w:pStyle w:val="DBS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06"/>
    <w:rsid w:val="000115AE"/>
    <w:rsid w:val="00011790"/>
    <w:rsid w:val="00021304"/>
    <w:rsid w:val="00040EB3"/>
    <w:rsid w:val="00045FDD"/>
    <w:rsid w:val="00055EED"/>
    <w:rsid w:val="0006737E"/>
    <w:rsid w:val="000777EB"/>
    <w:rsid w:val="0008092D"/>
    <w:rsid w:val="000B574E"/>
    <w:rsid w:val="000D659A"/>
    <w:rsid w:val="000D7096"/>
    <w:rsid w:val="000E00D5"/>
    <w:rsid w:val="000E3FB0"/>
    <w:rsid w:val="000E653C"/>
    <w:rsid w:val="00100835"/>
    <w:rsid w:val="001136A5"/>
    <w:rsid w:val="00170192"/>
    <w:rsid w:val="00191D43"/>
    <w:rsid w:val="00192A26"/>
    <w:rsid w:val="001976BA"/>
    <w:rsid w:val="001A5A9A"/>
    <w:rsid w:val="001B48A7"/>
    <w:rsid w:val="001B6644"/>
    <w:rsid w:val="001C7C58"/>
    <w:rsid w:val="001E00AE"/>
    <w:rsid w:val="001F0EA6"/>
    <w:rsid w:val="001F1385"/>
    <w:rsid w:val="00202BAC"/>
    <w:rsid w:val="0023220E"/>
    <w:rsid w:val="00264A06"/>
    <w:rsid w:val="00267E35"/>
    <w:rsid w:val="002749BD"/>
    <w:rsid w:val="002A3CB3"/>
    <w:rsid w:val="002F04AD"/>
    <w:rsid w:val="00304691"/>
    <w:rsid w:val="00316323"/>
    <w:rsid w:val="00334758"/>
    <w:rsid w:val="00343F1F"/>
    <w:rsid w:val="00345FB1"/>
    <w:rsid w:val="003617B7"/>
    <w:rsid w:val="00373881"/>
    <w:rsid w:val="00384E38"/>
    <w:rsid w:val="00387A63"/>
    <w:rsid w:val="00390DB9"/>
    <w:rsid w:val="00394EF4"/>
    <w:rsid w:val="0039538D"/>
    <w:rsid w:val="003A1B65"/>
    <w:rsid w:val="003B120F"/>
    <w:rsid w:val="003B7BA5"/>
    <w:rsid w:val="003D1B42"/>
    <w:rsid w:val="003D2733"/>
    <w:rsid w:val="003F2308"/>
    <w:rsid w:val="0040562E"/>
    <w:rsid w:val="00425326"/>
    <w:rsid w:val="00431B6E"/>
    <w:rsid w:val="00441E9E"/>
    <w:rsid w:val="004549BE"/>
    <w:rsid w:val="004632C0"/>
    <w:rsid w:val="00472BE8"/>
    <w:rsid w:val="004825FD"/>
    <w:rsid w:val="00486529"/>
    <w:rsid w:val="0049004F"/>
    <w:rsid w:val="00490888"/>
    <w:rsid w:val="00493E83"/>
    <w:rsid w:val="004A2650"/>
    <w:rsid w:val="004A31CC"/>
    <w:rsid w:val="004B2557"/>
    <w:rsid w:val="004B42C8"/>
    <w:rsid w:val="004C3FA8"/>
    <w:rsid w:val="004D0120"/>
    <w:rsid w:val="004D3145"/>
    <w:rsid w:val="004D37A5"/>
    <w:rsid w:val="004F50A5"/>
    <w:rsid w:val="00510071"/>
    <w:rsid w:val="005100A7"/>
    <w:rsid w:val="00511E00"/>
    <w:rsid w:val="00515DD4"/>
    <w:rsid w:val="00517AD9"/>
    <w:rsid w:val="0053027D"/>
    <w:rsid w:val="005330D9"/>
    <w:rsid w:val="0053582E"/>
    <w:rsid w:val="005440D3"/>
    <w:rsid w:val="00552F56"/>
    <w:rsid w:val="0056381C"/>
    <w:rsid w:val="00572ACC"/>
    <w:rsid w:val="005754A2"/>
    <w:rsid w:val="005856BC"/>
    <w:rsid w:val="005878C2"/>
    <w:rsid w:val="00592379"/>
    <w:rsid w:val="005A0F0A"/>
    <w:rsid w:val="005A3DD9"/>
    <w:rsid w:val="005A4217"/>
    <w:rsid w:val="005A5110"/>
    <w:rsid w:val="005A6166"/>
    <w:rsid w:val="005E422E"/>
    <w:rsid w:val="00621EE2"/>
    <w:rsid w:val="00623B17"/>
    <w:rsid w:val="00635E3C"/>
    <w:rsid w:val="00647C15"/>
    <w:rsid w:val="006957B6"/>
    <w:rsid w:val="006B039D"/>
    <w:rsid w:val="006B7936"/>
    <w:rsid w:val="006C0FFA"/>
    <w:rsid w:val="006D70BA"/>
    <w:rsid w:val="0071251F"/>
    <w:rsid w:val="00712E06"/>
    <w:rsid w:val="00725357"/>
    <w:rsid w:val="007260DF"/>
    <w:rsid w:val="007524CA"/>
    <w:rsid w:val="0076078E"/>
    <w:rsid w:val="00776BFD"/>
    <w:rsid w:val="00786A0A"/>
    <w:rsid w:val="0079071E"/>
    <w:rsid w:val="00793D27"/>
    <w:rsid w:val="007949E9"/>
    <w:rsid w:val="007A7184"/>
    <w:rsid w:val="007B2CEC"/>
    <w:rsid w:val="007D0D6C"/>
    <w:rsid w:val="007F0B6B"/>
    <w:rsid w:val="007F26BA"/>
    <w:rsid w:val="00800768"/>
    <w:rsid w:val="008136E8"/>
    <w:rsid w:val="00815BE3"/>
    <w:rsid w:val="0083389E"/>
    <w:rsid w:val="00880237"/>
    <w:rsid w:val="008835DF"/>
    <w:rsid w:val="008919ED"/>
    <w:rsid w:val="008A06CD"/>
    <w:rsid w:val="008B065C"/>
    <w:rsid w:val="008B60CF"/>
    <w:rsid w:val="008C7540"/>
    <w:rsid w:val="008E33AF"/>
    <w:rsid w:val="008E4FC4"/>
    <w:rsid w:val="008F5E65"/>
    <w:rsid w:val="0090689D"/>
    <w:rsid w:val="009112A2"/>
    <w:rsid w:val="00916714"/>
    <w:rsid w:val="00926E86"/>
    <w:rsid w:val="009640C8"/>
    <w:rsid w:val="00972969"/>
    <w:rsid w:val="0098780F"/>
    <w:rsid w:val="009952E8"/>
    <w:rsid w:val="009D513E"/>
    <w:rsid w:val="00A231B5"/>
    <w:rsid w:val="00A256FC"/>
    <w:rsid w:val="00A404AD"/>
    <w:rsid w:val="00A4143D"/>
    <w:rsid w:val="00A449E6"/>
    <w:rsid w:val="00A61353"/>
    <w:rsid w:val="00A76399"/>
    <w:rsid w:val="00A95683"/>
    <w:rsid w:val="00AA4BE3"/>
    <w:rsid w:val="00AA56AB"/>
    <w:rsid w:val="00AC3BAC"/>
    <w:rsid w:val="00AC7ABE"/>
    <w:rsid w:val="00AD5E46"/>
    <w:rsid w:val="00AD6AC4"/>
    <w:rsid w:val="00B0337C"/>
    <w:rsid w:val="00B077D6"/>
    <w:rsid w:val="00B17A43"/>
    <w:rsid w:val="00B20771"/>
    <w:rsid w:val="00B256BE"/>
    <w:rsid w:val="00B44BDA"/>
    <w:rsid w:val="00B508F4"/>
    <w:rsid w:val="00B52295"/>
    <w:rsid w:val="00B71DB2"/>
    <w:rsid w:val="00B776E1"/>
    <w:rsid w:val="00BC0B8C"/>
    <w:rsid w:val="00BD06C9"/>
    <w:rsid w:val="00C00237"/>
    <w:rsid w:val="00C33FF3"/>
    <w:rsid w:val="00C47C77"/>
    <w:rsid w:val="00C732FC"/>
    <w:rsid w:val="00C979C3"/>
    <w:rsid w:val="00CB2CD5"/>
    <w:rsid w:val="00D16C42"/>
    <w:rsid w:val="00D16CBE"/>
    <w:rsid w:val="00D244E3"/>
    <w:rsid w:val="00D31B4A"/>
    <w:rsid w:val="00D35A7C"/>
    <w:rsid w:val="00D42E67"/>
    <w:rsid w:val="00D547E3"/>
    <w:rsid w:val="00D631BC"/>
    <w:rsid w:val="00D67461"/>
    <w:rsid w:val="00D70373"/>
    <w:rsid w:val="00D715E6"/>
    <w:rsid w:val="00D86796"/>
    <w:rsid w:val="00D9520D"/>
    <w:rsid w:val="00DA3B2F"/>
    <w:rsid w:val="00DA3C5F"/>
    <w:rsid w:val="00DB1A3F"/>
    <w:rsid w:val="00DC0F30"/>
    <w:rsid w:val="00DC35AF"/>
    <w:rsid w:val="00DE19C7"/>
    <w:rsid w:val="00E21027"/>
    <w:rsid w:val="00E35F02"/>
    <w:rsid w:val="00E54128"/>
    <w:rsid w:val="00E73F76"/>
    <w:rsid w:val="00EE0577"/>
    <w:rsid w:val="00EF0E45"/>
    <w:rsid w:val="00F25F60"/>
    <w:rsid w:val="00F4672D"/>
    <w:rsid w:val="00F47442"/>
    <w:rsid w:val="00F53C2A"/>
    <w:rsid w:val="00F72454"/>
    <w:rsid w:val="00F9005F"/>
    <w:rsid w:val="00F91560"/>
    <w:rsid w:val="00FC1E84"/>
    <w:rsid w:val="00FC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C79DCE8"/>
  <w15:docId w15:val="{6EB4FF75-E44E-4E4A-8C62-3606DBA6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06"/>
    <w:pPr>
      <w:spacing w:after="200" w:line="276" w:lineRule="auto"/>
    </w:pPr>
    <w:rPr>
      <w:rFonts w:ascii="Arial" w:eastAsia="Arial" w:hAnsi="Arial" w:cs="Times New Roman"/>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4A06"/>
    <w:pPr>
      <w:tabs>
        <w:tab w:val="center" w:pos="4680"/>
        <w:tab w:val="right" w:pos="9360"/>
      </w:tabs>
      <w:spacing w:after="0" w:line="240" w:lineRule="auto"/>
    </w:pPr>
  </w:style>
  <w:style w:type="character" w:customStyle="1" w:styleId="HeaderChar">
    <w:name w:val="Header Char"/>
    <w:basedOn w:val="DefaultParagraphFont"/>
    <w:link w:val="Header"/>
    <w:rsid w:val="00264A06"/>
    <w:rPr>
      <w:rFonts w:ascii="Arial" w:eastAsia="Arial" w:hAnsi="Arial" w:cs="Times New Roman"/>
      <w:sz w:val="21"/>
    </w:rPr>
  </w:style>
  <w:style w:type="paragraph" w:customStyle="1" w:styleId="SUT">
    <w:name w:val="SUT"/>
    <w:basedOn w:val="Normal"/>
    <w:next w:val="DBSPR1"/>
    <w:rsid w:val="00264A06"/>
    <w:pPr>
      <w:numPr>
        <w:ilvl w:val="1"/>
        <w:numId w:val="1"/>
      </w:numPr>
      <w:suppressAutoHyphens/>
      <w:spacing w:before="240" w:after="0" w:line="240" w:lineRule="auto"/>
      <w:jc w:val="both"/>
      <w:outlineLvl w:val="0"/>
    </w:pPr>
    <w:rPr>
      <w:rFonts w:eastAsia="Times New Roman"/>
      <w:sz w:val="20"/>
      <w:szCs w:val="20"/>
    </w:rPr>
  </w:style>
  <w:style w:type="paragraph" w:customStyle="1" w:styleId="DST">
    <w:name w:val="DST"/>
    <w:basedOn w:val="Normal"/>
    <w:next w:val="DBSPR1"/>
    <w:rsid w:val="00264A06"/>
    <w:pPr>
      <w:numPr>
        <w:ilvl w:val="2"/>
        <w:numId w:val="1"/>
      </w:numPr>
      <w:suppressAutoHyphens/>
      <w:spacing w:before="240" w:after="0" w:line="240" w:lineRule="auto"/>
      <w:jc w:val="both"/>
      <w:outlineLvl w:val="0"/>
    </w:pPr>
    <w:rPr>
      <w:rFonts w:eastAsia="Times New Roman"/>
      <w:sz w:val="20"/>
      <w:szCs w:val="20"/>
    </w:rPr>
  </w:style>
  <w:style w:type="paragraph" w:customStyle="1" w:styleId="DBSPRT">
    <w:name w:val="DBS PRT"/>
    <w:basedOn w:val="Normal"/>
    <w:next w:val="DBSART"/>
    <w:autoRedefine/>
    <w:rsid w:val="00264A06"/>
    <w:pPr>
      <w:keepNext/>
      <w:numPr>
        <w:numId w:val="1"/>
      </w:numPr>
      <w:suppressAutoHyphens/>
      <w:spacing w:before="480" w:after="0" w:line="240" w:lineRule="auto"/>
      <w:jc w:val="both"/>
      <w:outlineLvl w:val="0"/>
    </w:pPr>
    <w:rPr>
      <w:rFonts w:eastAsia="Times New Roman"/>
      <w:caps/>
      <w:sz w:val="20"/>
      <w:szCs w:val="20"/>
    </w:rPr>
  </w:style>
  <w:style w:type="paragraph" w:customStyle="1" w:styleId="DBSART">
    <w:name w:val="DBS ART"/>
    <w:basedOn w:val="Normal"/>
    <w:next w:val="DBSPR1"/>
    <w:autoRedefine/>
    <w:rsid w:val="00264A06"/>
    <w:pPr>
      <w:keepNext/>
      <w:numPr>
        <w:ilvl w:val="3"/>
        <w:numId w:val="1"/>
      </w:numPr>
      <w:suppressAutoHyphens/>
      <w:spacing w:before="240" w:after="0" w:line="240" w:lineRule="auto"/>
      <w:jc w:val="both"/>
      <w:outlineLvl w:val="1"/>
    </w:pPr>
    <w:rPr>
      <w:rFonts w:eastAsia="Times New Roman"/>
      <w:caps/>
      <w:sz w:val="20"/>
      <w:szCs w:val="20"/>
    </w:rPr>
  </w:style>
  <w:style w:type="paragraph" w:customStyle="1" w:styleId="DBSPR1">
    <w:name w:val="DBS PR1"/>
    <w:basedOn w:val="Normal"/>
    <w:autoRedefine/>
    <w:rsid w:val="004A2650"/>
    <w:pPr>
      <w:numPr>
        <w:ilvl w:val="4"/>
        <w:numId w:val="1"/>
      </w:numPr>
      <w:suppressAutoHyphens/>
      <w:spacing w:before="160" w:after="0" w:line="240" w:lineRule="auto"/>
      <w:jc w:val="both"/>
      <w:outlineLvl w:val="2"/>
    </w:pPr>
    <w:rPr>
      <w:rFonts w:ascii="Times New Roman" w:eastAsia="Times New Roman" w:hAnsi="Times New Roman"/>
      <w:sz w:val="22"/>
    </w:rPr>
  </w:style>
  <w:style w:type="paragraph" w:customStyle="1" w:styleId="DBSPR2">
    <w:name w:val="DBS PR2"/>
    <w:basedOn w:val="Normal"/>
    <w:autoRedefine/>
    <w:rsid w:val="007949E9"/>
    <w:pPr>
      <w:numPr>
        <w:ilvl w:val="5"/>
        <w:numId w:val="1"/>
      </w:numPr>
      <w:suppressAutoHyphens/>
      <w:spacing w:before="20" w:after="0" w:line="240" w:lineRule="auto"/>
      <w:jc w:val="both"/>
      <w:outlineLvl w:val="3"/>
    </w:pPr>
    <w:rPr>
      <w:rFonts w:ascii="Times New Roman" w:eastAsia="Times New Roman" w:hAnsi="Times New Roman"/>
      <w:sz w:val="22"/>
    </w:rPr>
  </w:style>
  <w:style w:type="paragraph" w:customStyle="1" w:styleId="DBSPR3">
    <w:name w:val="DBS PR3"/>
    <w:basedOn w:val="Normal"/>
    <w:autoRedefine/>
    <w:rsid w:val="00C47C77"/>
    <w:pPr>
      <w:numPr>
        <w:ilvl w:val="6"/>
        <w:numId w:val="1"/>
      </w:numPr>
      <w:suppressAutoHyphens/>
      <w:spacing w:before="20" w:after="0" w:line="240" w:lineRule="auto"/>
      <w:jc w:val="both"/>
      <w:outlineLvl w:val="4"/>
    </w:pPr>
    <w:rPr>
      <w:rFonts w:ascii="Times New Roman" w:eastAsia="Times New Roman" w:hAnsi="Times New Roman"/>
      <w:sz w:val="22"/>
    </w:rPr>
  </w:style>
  <w:style w:type="paragraph" w:customStyle="1" w:styleId="DBSPR4">
    <w:name w:val="DBS PR4"/>
    <w:basedOn w:val="Normal"/>
    <w:autoRedefine/>
    <w:rsid w:val="00425326"/>
    <w:pPr>
      <w:numPr>
        <w:ilvl w:val="7"/>
        <w:numId w:val="1"/>
      </w:numPr>
      <w:suppressAutoHyphens/>
      <w:spacing w:before="20" w:after="0" w:line="240" w:lineRule="auto"/>
      <w:jc w:val="both"/>
      <w:outlineLvl w:val="5"/>
    </w:pPr>
    <w:rPr>
      <w:rFonts w:ascii="Times New Roman" w:eastAsia="Times New Roman" w:hAnsi="Times New Roman"/>
      <w:sz w:val="22"/>
    </w:rPr>
  </w:style>
  <w:style w:type="paragraph" w:customStyle="1" w:styleId="DBSPR5">
    <w:name w:val="DBS PR5"/>
    <w:basedOn w:val="Normal"/>
    <w:autoRedefine/>
    <w:rsid w:val="00264A06"/>
    <w:pPr>
      <w:numPr>
        <w:ilvl w:val="8"/>
        <w:numId w:val="1"/>
      </w:numPr>
      <w:suppressAutoHyphens/>
      <w:spacing w:before="20" w:after="0" w:line="240" w:lineRule="auto"/>
      <w:jc w:val="both"/>
      <w:outlineLvl w:val="6"/>
    </w:pPr>
    <w:rPr>
      <w:rFonts w:eastAsia="Times New Roman"/>
      <w:sz w:val="20"/>
      <w:szCs w:val="20"/>
    </w:rPr>
  </w:style>
  <w:style w:type="paragraph" w:customStyle="1" w:styleId="DBSEOS">
    <w:name w:val="DBS EOS"/>
    <w:basedOn w:val="Normal"/>
    <w:autoRedefine/>
    <w:rsid w:val="00264A06"/>
    <w:pPr>
      <w:suppressAutoHyphens/>
      <w:spacing w:before="480" w:after="0" w:line="240" w:lineRule="auto"/>
      <w:jc w:val="center"/>
    </w:pPr>
    <w:rPr>
      <w:rFonts w:eastAsia="Times New Roman"/>
      <w:caps/>
      <w:sz w:val="22"/>
      <w:szCs w:val="20"/>
    </w:rPr>
  </w:style>
  <w:style w:type="paragraph" w:customStyle="1" w:styleId="DBSCMT">
    <w:name w:val="DBS CMT"/>
    <w:basedOn w:val="Normal"/>
    <w:autoRedefine/>
    <w:rsid w:val="00264A06"/>
    <w:pPr>
      <w:suppressAutoHyphens/>
      <w:spacing w:before="240" w:after="80" w:line="240" w:lineRule="auto"/>
      <w:jc w:val="both"/>
    </w:pPr>
    <w:rPr>
      <w:rFonts w:eastAsia="Times New Roman"/>
      <w:caps/>
      <w:color w:val="0000FF"/>
      <w:sz w:val="16"/>
      <w:szCs w:val="20"/>
    </w:rPr>
  </w:style>
  <w:style w:type="paragraph" w:customStyle="1" w:styleId="CMT">
    <w:name w:val="CMT"/>
    <w:basedOn w:val="Normal"/>
    <w:link w:val="CMTChar"/>
    <w:rsid w:val="00264A06"/>
    <w:pPr>
      <w:suppressAutoHyphens/>
      <w:spacing w:before="240" w:after="0" w:line="240" w:lineRule="auto"/>
      <w:jc w:val="both"/>
    </w:pPr>
    <w:rPr>
      <w:rFonts w:ascii="Times New Roman" w:eastAsia="Times New Roman" w:hAnsi="Times New Roman"/>
      <w:vanish/>
      <w:color w:val="0000FF"/>
      <w:sz w:val="22"/>
      <w:szCs w:val="20"/>
    </w:rPr>
  </w:style>
  <w:style w:type="character" w:customStyle="1" w:styleId="CMTChar">
    <w:name w:val="CMT Char"/>
    <w:link w:val="CMT"/>
    <w:rsid w:val="00264A06"/>
    <w:rPr>
      <w:rFonts w:ascii="Times New Roman" w:eastAsia="Times New Roman" w:hAnsi="Times New Roman" w:cs="Times New Roman"/>
      <w:vanish/>
      <w:color w:val="0000FF"/>
      <w:szCs w:val="20"/>
    </w:rPr>
  </w:style>
  <w:style w:type="paragraph" w:customStyle="1" w:styleId="ARCATNote">
    <w:name w:val="ARCAT Note"/>
    <w:basedOn w:val="Normal"/>
    <w:autoRedefine/>
    <w:rsid w:val="00264A0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eastAsia="Times New Roman" w:cs="Arial"/>
      <w:vanish/>
      <w:color w:val="FF0000"/>
      <w:sz w:val="22"/>
    </w:rPr>
  </w:style>
  <w:style w:type="character" w:styleId="Hyperlink">
    <w:name w:val="Hyperlink"/>
    <w:rsid w:val="00264A06"/>
    <w:rPr>
      <w:color w:val="0000FF"/>
      <w:u w:val="single"/>
    </w:rPr>
  </w:style>
  <w:style w:type="paragraph" w:customStyle="1" w:styleId="ARCATnote0">
    <w:name w:val="ARCAT note"/>
    <w:uiPriority w:val="99"/>
    <w:rsid w:val="001F1385"/>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Article">
    <w:name w:val="ARCAT Article"/>
    <w:uiPriority w:val="99"/>
    <w:rsid w:val="001F1385"/>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Paragraph">
    <w:name w:val="ARCAT Paragraph"/>
    <w:rsid w:val="001F1385"/>
    <w:pPr>
      <w:widowControl w:val="0"/>
      <w:autoSpaceDE w:val="0"/>
      <w:autoSpaceDN w:val="0"/>
      <w:adjustRightInd w:val="0"/>
      <w:spacing w:before="200" w:after="0" w:line="240" w:lineRule="auto"/>
      <w:ind w:left="1152" w:hanging="576"/>
    </w:pPr>
    <w:rPr>
      <w:rFonts w:ascii="Arial" w:eastAsia="Times New Roman" w:hAnsi="Arial" w:cs="Arial"/>
      <w:sz w:val="20"/>
      <w:szCs w:val="20"/>
    </w:rPr>
  </w:style>
  <w:style w:type="paragraph" w:customStyle="1" w:styleId="ARCATSubPara">
    <w:name w:val="ARCAT SubPara"/>
    <w:rsid w:val="001F1385"/>
    <w:pPr>
      <w:widowControl w:val="0"/>
      <w:autoSpaceDE w:val="0"/>
      <w:autoSpaceDN w:val="0"/>
      <w:adjustRightInd w:val="0"/>
      <w:spacing w:after="0" w:line="240" w:lineRule="auto"/>
      <w:ind w:left="1728" w:hanging="576"/>
    </w:pPr>
    <w:rPr>
      <w:rFonts w:ascii="Arial" w:eastAsia="Times New Roman" w:hAnsi="Arial" w:cs="Arial"/>
      <w:sz w:val="20"/>
      <w:szCs w:val="20"/>
    </w:rPr>
  </w:style>
  <w:style w:type="paragraph" w:customStyle="1" w:styleId="ARCATSubSub1">
    <w:name w:val="ARCAT SubSub1"/>
    <w:rsid w:val="001F1385"/>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ARCATSubSub2">
    <w:name w:val="ARCAT SubSub2"/>
    <w:uiPriority w:val="99"/>
    <w:rsid w:val="001F1385"/>
    <w:pPr>
      <w:widowControl w:val="0"/>
      <w:autoSpaceDE w:val="0"/>
      <w:autoSpaceDN w:val="0"/>
      <w:adjustRightInd w:val="0"/>
      <w:spacing w:after="0" w:line="240" w:lineRule="auto"/>
      <w:ind w:left="2880" w:hanging="576"/>
    </w:pPr>
    <w:rPr>
      <w:rFonts w:ascii="Arial" w:eastAsia="Times New Roman" w:hAnsi="Arial" w:cs="Arial"/>
      <w:sz w:val="20"/>
      <w:szCs w:val="20"/>
    </w:rPr>
  </w:style>
  <w:style w:type="paragraph" w:customStyle="1" w:styleId="ARCATSubSub3">
    <w:name w:val="ARCAT SubSub3"/>
    <w:uiPriority w:val="99"/>
    <w:rsid w:val="001F1385"/>
    <w:pPr>
      <w:widowControl w:val="0"/>
      <w:autoSpaceDE w:val="0"/>
      <w:autoSpaceDN w:val="0"/>
      <w:adjustRightInd w:val="0"/>
      <w:spacing w:after="0" w:line="240" w:lineRule="auto"/>
      <w:ind w:left="3456" w:hanging="576"/>
    </w:pPr>
    <w:rPr>
      <w:rFonts w:ascii="Arial" w:eastAsia="Times New Roman" w:hAnsi="Arial" w:cs="Arial"/>
      <w:sz w:val="20"/>
      <w:szCs w:val="20"/>
    </w:rPr>
  </w:style>
  <w:style w:type="paragraph" w:customStyle="1" w:styleId="ARCATSubSub4">
    <w:name w:val="ARCAT SubSub4"/>
    <w:uiPriority w:val="99"/>
    <w:rsid w:val="001F1385"/>
    <w:pPr>
      <w:widowControl w:val="0"/>
      <w:autoSpaceDE w:val="0"/>
      <w:autoSpaceDN w:val="0"/>
      <w:adjustRightInd w:val="0"/>
      <w:spacing w:after="0" w:line="240" w:lineRule="auto"/>
      <w:ind w:left="4032" w:hanging="576"/>
    </w:pPr>
    <w:rPr>
      <w:rFonts w:ascii="Arial" w:eastAsia="Times New Roman" w:hAnsi="Arial" w:cs="Arial"/>
      <w:sz w:val="20"/>
      <w:szCs w:val="20"/>
    </w:rPr>
  </w:style>
  <w:style w:type="paragraph" w:customStyle="1" w:styleId="ARCATSubSub5">
    <w:name w:val="ARCAT SubSub5"/>
    <w:uiPriority w:val="99"/>
    <w:rsid w:val="001F1385"/>
    <w:pPr>
      <w:widowControl w:val="0"/>
      <w:autoSpaceDE w:val="0"/>
      <w:autoSpaceDN w:val="0"/>
      <w:adjustRightInd w:val="0"/>
      <w:spacing w:after="0" w:line="240" w:lineRule="auto"/>
      <w:ind w:left="4608" w:hanging="576"/>
    </w:pPr>
    <w:rPr>
      <w:rFonts w:ascii="Arial" w:eastAsia="Times New Roman" w:hAnsi="Arial" w:cs="Arial"/>
      <w:sz w:val="20"/>
      <w:szCs w:val="20"/>
    </w:rPr>
  </w:style>
  <w:style w:type="character" w:customStyle="1" w:styleId="UnresolvedMention1">
    <w:name w:val="Unresolved Mention1"/>
    <w:basedOn w:val="DefaultParagraphFont"/>
    <w:uiPriority w:val="99"/>
    <w:semiHidden/>
    <w:unhideWhenUsed/>
    <w:rsid w:val="00B776E1"/>
    <w:rPr>
      <w:color w:val="605E5C"/>
      <w:shd w:val="clear" w:color="auto" w:fill="E1DFDD"/>
    </w:rPr>
  </w:style>
  <w:style w:type="character" w:styleId="CommentReference">
    <w:name w:val="annotation reference"/>
    <w:basedOn w:val="DefaultParagraphFont"/>
    <w:uiPriority w:val="99"/>
    <w:semiHidden/>
    <w:unhideWhenUsed/>
    <w:rsid w:val="00267E35"/>
    <w:rPr>
      <w:sz w:val="16"/>
      <w:szCs w:val="16"/>
    </w:rPr>
  </w:style>
  <w:style w:type="paragraph" w:styleId="CommentText">
    <w:name w:val="annotation text"/>
    <w:basedOn w:val="Normal"/>
    <w:link w:val="CommentTextChar"/>
    <w:uiPriority w:val="99"/>
    <w:semiHidden/>
    <w:unhideWhenUsed/>
    <w:rsid w:val="00267E35"/>
    <w:pPr>
      <w:spacing w:line="240" w:lineRule="auto"/>
    </w:pPr>
    <w:rPr>
      <w:sz w:val="20"/>
      <w:szCs w:val="20"/>
    </w:rPr>
  </w:style>
  <w:style w:type="character" w:customStyle="1" w:styleId="CommentTextChar">
    <w:name w:val="Comment Text Char"/>
    <w:basedOn w:val="DefaultParagraphFont"/>
    <w:link w:val="CommentText"/>
    <w:uiPriority w:val="99"/>
    <w:semiHidden/>
    <w:rsid w:val="00267E35"/>
    <w:rPr>
      <w:rFonts w:ascii="Arial" w:eastAsia="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267E35"/>
    <w:rPr>
      <w:b/>
      <w:bCs/>
    </w:rPr>
  </w:style>
  <w:style w:type="character" w:customStyle="1" w:styleId="CommentSubjectChar">
    <w:name w:val="Comment Subject Char"/>
    <w:basedOn w:val="CommentTextChar"/>
    <w:link w:val="CommentSubject"/>
    <w:uiPriority w:val="99"/>
    <w:semiHidden/>
    <w:rsid w:val="00267E35"/>
    <w:rPr>
      <w:rFonts w:ascii="Arial" w:eastAsia="Arial" w:hAnsi="Arial" w:cs="Times New Roman"/>
      <w:b/>
      <w:bCs/>
      <w:sz w:val="20"/>
      <w:szCs w:val="20"/>
    </w:rPr>
  </w:style>
  <w:style w:type="paragraph" w:styleId="BalloonText">
    <w:name w:val="Balloon Text"/>
    <w:basedOn w:val="Normal"/>
    <w:link w:val="BalloonTextChar"/>
    <w:uiPriority w:val="99"/>
    <w:semiHidden/>
    <w:unhideWhenUsed/>
    <w:rsid w:val="00267E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E35"/>
    <w:rPr>
      <w:rFonts w:ascii="Segoe UI" w:eastAsia="Arial" w:hAnsi="Segoe UI" w:cs="Segoe UI"/>
      <w:sz w:val="18"/>
      <w:szCs w:val="18"/>
    </w:rPr>
  </w:style>
  <w:style w:type="character" w:customStyle="1" w:styleId="UnresolvedMention2">
    <w:name w:val="Unresolved Mention2"/>
    <w:basedOn w:val="DefaultParagraphFont"/>
    <w:uiPriority w:val="99"/>
    <w:semiHidden/>
    <w:unhideWhenUsed/>
    <w:rsid w:val="008B065C"/>
    <w:rPr>
      <w:color w:val="605E5C"/>
      <w:shd w:val="clear" w:color="auto" w:fill="E1DFDD"/>
    </w:rPr>
  </w:style>
  <w:style w:type="paragraph" w:styleId="Footer">
    <w:name w:val="footer"/>
    <w:basedOn w:val="Normal"/>
    <w:link w:val="FooterChar"/>
    <w:uiPriority w:val="99"/>
    <w:unhideWhenUsed/>
    <w:rsid w:val="008E4F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FC4"/>
    <w:rPr>
      <w:rFonts w:ascii="Arial" w:eastAsia="Arial" w:hAnsi="Arial" w:cs="Times New Roman"/>
      <w:sz w:val="21"/>
    </w:rPr>
  </w:style>
  <w:style w:type="character" w:styleId="FollowedHyperlink">
    <w:name w:val="FollowedHyperlink"/>
    <w:basedOn w:val="DefaultParagraphFont"/>
    <w:uiPriority w:val="99"/>
    <w:semiHidden/>
    <w:unhideWhenUsed/>
    <w:rsid w:val="001136A5"/>
    <w:rPr>
      <w:color w:val="954F72" w:themeColor="followedHyperlink"/>
      <w:u w:val="single"/>
    </w:rPr>
  </w:style>
  <w:style w:type="character" w:customStyle="1" w:styleId="UnresolvedMention3">
    <w:name w:val="Unresolved Mention3"/>
    <w:basedOn w:val="DefaultParagraphFont"/>
    <w:uiPriority w:val="99"/>
    <w:semiHidden/>
    <w:unhideWhenUsed/>
    <w:rsid w:val="00623B17"/>
    <w:rPr>
      <w:color w:val="605E5C"/>
      <w:shd w:val="clear" w:color="auto" w:fill="E1DFDD"/>
    </w:rPr>
  </w:style>
  <w:style w:type="character" w:styleId="UnresolvedMention">
    <w:name w:val="Unresolved Mention"/>
    <w:basedOn w:val="DefaultParagraphFont"/>
    <w:uiPriority w:val="99"/>
    <w:semiHidden/>
    <w:unhideWhenUsed/>
    <w:rsid w:val="00343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4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ructawir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structawir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aledcladdingsystem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rkdietrich.com" TargetMode="External"/><Relationship Id="rId5" Type="http://schemas.openxmlformats.org/officeDocument/2006/relationships/webSettings" Target="webSettings.xml"/><Relationship Id="rId15" Type="http://schemas.openxmlformats.org/officeDocument/2006/relationships/hyperlink" Target="http://www.ugl.com" TargetMode="External"/><Relationship Id="rId10" Type="http://schemas.openxmlformats.org/officeDocument/2006/relationships/hyperlink" Target="mailto:info@clarkdietrich.com" TargetMode="External"/><Relationship Id="rId4" Type="http://schemas.openxmlformats.org/officeDocument/2006/relationships/settings" Target="settings.xml"/><Relationship Id="rId9" Type="http://schemas.openxmlformats.org/officeDocument/2006/relationships/hyperlink" Target="http://www.drylok.com/warranty/ugl-drylok-extreme-masonry-waterproofer-15-year-warranty.pdf" TargetMode="External"/><Relationship Id="rId14" Type="http://schemas.openxmlformats.org/officeDocument/2006/relationships/hyperlink" Target="mailto:ugllabs@ug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0623B-1848-BC4B-AD6B-4AE85666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DRYLOK® Original Masonry Waterproofer</vt:lpstr>
    </vt:vector>
  </TitlesOfParts>
  <Manager/>
  <Company/>
  <LinksUpToDate>false</LinksUpToDate>
  <CharactersWithSpaces>16641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Portland Cement-Based Plaster Exterior Sealed Cladding System Guide Specification</dc:title>
  <dc:subject/>
  <dc:creator>United Gilsonite Laboratories</dc:creator>
  <cp:keywords/>
  <dc:description/>
  <cp:lastModifiedBy>Michele Neary</cp:lastModifiedBy>
  <cp:revision>2</cp:revision>
  <dcterms:created xsi:type="dcterms:W3CDTF">2021-07-09T17:33:00Z</dcterms:created>
  <dcterms:modified xsi:type="dcterms:W3CDTF">2021-07-09T17:33:00Z</dcterms:modified>
  <cp:category/>
</cp:coreProperties>
</file>